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AD" w:rsidRDefault="00070347" w:rsidP="008C13AE">
      <w:pPr>
        <w:tabs>
          <w:tab w:val="left" w:pos="8154"/>
        </w:tabs>
        <w:spacing w:before="240" w:after="0" w:line="360" w:lineRule="auto"/>
        <w:jc w:val="both"/>
      </w:pPr>
      <w:r w:rsidRPr="00070347">
        <w:rPr>
          <w:rFonts w:ascii="Arial" w:hAnsi="Arial"/>
          <w:noProof/>
          <w:color w:val="000000"/>
          <w:sz w:val="24"/>
          <w:szCs w:val="24"/>
          <w:lang w:eastAsia="fr-FR"/>
        </w:rPr>
        <w:pict>
          <v:shapetype id="_x0000_t202" coordsize="21600,21600" o:spt="202" path="m,l,21600r21600,l21600,xe">
            <v:stroke joinstyle="miter"/>
            <v:path gradientshapeok="t" o:connecttype="rect"/>
          </v:shapetype>
          <v:shape id="Zone de texte 5" o:spid="_x0000_s1026" type="#_x0000_t202" style="position:absolute;left:0;text-align:left;margin-left:136.1pt;margin-top:-53.6pt;width:159.75pt;height:13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" fillcolor="white [3201]" strokecolor="white [3212]" strokeweight=".5pt">
            <v:textbox>
              <w:txbxContent>
                <w:p w:rsidR="00D417FF" w:rsidRDefault="00D417FF" w:rsidP="00D417FF">
                  <w:pPr>
                    <w:jc w:val="center"/>
                  </w:pPr>
                  <w:r w:rsidRPr="00D417FF">
                    <w:rPr>
                      <w:noProof/>
                      <w:lang w:eastAsia="fr-FR"/>
                    </w:rPr>
                    <w:drawing>
                      <wp:inline distT="0" distB="0" distL="0" distR="0">
                        <wp:extent cx="1685290" cy="15662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290" cy="1566221"/>
                                </a:xfrm>
                                <a:prstGeom prst="rect">
                                  <a:avLst/>
                                </a:prstGeom>
                                <a:noFill/>
                                <a:ln>
                                  <a:noFill/>
                                </a:ln>
                              </pic:spPr>
                            </pic:pic>
                          </a:graphicData>
                        </a:graphic>
                      </wp:inline>
                    </w:drawing>
                  </w:r>
                </w:p>
              </w:txbxContent>
            </v:textbox>
          </v:shape>
        </w:pict>
      </w:r>
      <w:r w:rsidRPr="00070347">
        <w:rPr>
          <w:rFonts w:ascii="Arial" w:hAnsi="Arial"/>
          <w:noProof/>
          <w:color w:val="000000"/>
          <w:sz w:val="24"/>
          <w:szCs w:val="24"/>
          <w:lang w:eastAsia="fr-FR"/>
        </w:rPr>
        <w:pict>
          <v:shape id="Zone de texte 138" o:spid="_x0000_s1027" type="#_x0000_t202" style="position:absolute;left:0;text-align:left;margin-left:12.75pt;margin-top:108.75pt;width:592.5pt;height:594pt;z-index:251659264;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" stroked="f">
            <v:textbox inset="0,0,0,0">
              <w:txbxContent>
                <w:tbl>
                  <w:tblPr>
                    <w:tblW w:w="4993" w:type="pct"/>
                    <w:jc w:val="center"/>
                    <w:tblLayout w:type="fixed"/>
                    <w:tblCellMar>
                      <w:left w:w="10" w:type="dxa"/>
                      <w:right w:w="10" w:type="dxa"/>
                    </w:tblCellMar>
                    <w:tblLook w:val="0000"/>
                  </w:tblPr>
                  <w:tblGrid>
                    <w:gridCol w:w="7631"/>
                    <w:gridCol w:w="4936"/>
                  </w:tblGrid>
                  <w:tr w:rsidR="00381FAD">
                    <w:trPr>
                      <w:trHeight w:val="6806"/>
                      <w:jc w:val="center"/>
                    </w:trPr>
                    <w:tc>
                      <w:tcPr>
                        <w:tcW w:w="7194" w:type="dxa"/>
                        <w:tcBorders>
                          <w:right w:val="single" w:sz="12" w:space="0" w:color="C0504D"/>
                        </w:tcBorders>
                        <w:shd w:val="clear" w:color="auto" w:fill="auto"/>
                        <w:tcMar>
                          <w:top w:w="1296" w:type="dxa"/>
                          <w:left w:w="360" w:type="dxa"/>
                          <w:bottom w:w="1296" w:type="dxa"/>
                          <w:right w:w="360" w:type="dxa"/>
                        </w:tcMar>
                        <w:vAlign w:val="center"/>
                      </w:tcPr>
                      <w:p w:rsidR="00381FAD" w:rsidRDefault="00CD505D">
                        <w:pPr>
                          <w:jc w:val="right"/>
                        </w:pPr>
                        <w:r>
                          <w:rPr>
                            <w:noProof/>
                            <w:sz w:val="20"/>
                            <w:szCs w:val="20"/>
                            <w:lang w:eastAsia="fr-FR"/>
                          </w:rPr>
                          <w:drawing>
                            <wp:inline distT="0" distB="0" distL="0" distR="0">
                              <wp:extent cx="4027566" cy="3152000"/>
                              <wp:effectExtent l="0" t="0" r="0"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27566" cy="3152000"/>
                                      </a:xfrm>
                                      <a:prstGeom prst="rect">
                                        <a:avLst/>
                                      </a:prstGeom>
                                      <a:noFill/>
                                      <a:ln>
                                        <a:noFill/>
                                        <a:prstDash/>
                                      </a:ln>
                                    </pic:spPr>
                                  </pic:pic>
                                </a:graphicData>
                              </a:graphic>
                            </wp:inline>
                          </w:drawing>
                        </w:r>
                      </w:p>
                      <w:p w:rsidR="00381FAD" w:rsidRDefault="00CD505D" w:rsidP="00556C3F">
                        <w:pPr>
                          <w:pStyle w:val="Sansinterligne"/>
                          <w:spacing w:line="312" w:lineRule="auto"/>
                        </w:pPr>
                        <w:r>
                          <w:rPr>
                            <w:rFonts w:ascii="Arial" w:hAnsi="Arial"/>
                            <w:b/>
                            <w:bCs/>
                            <w:color w:val="00B050"/>
                            <w:sz w:val="24"/>
                            <w:szCs w:val="24"/>
                            <w:lang w:val="en-US"/>
                          </w:rPr>
                          <w:t xml:space="preserve">International Waste Recovery and Valuation Exhibition </w:t>
                        </w:r>
                        <w:r w:rsidRPr="00FC4153">
                          <w:rPr>
                            <w:rFonts w:ascii="Myriad Pro" w:hAnsi="Myriad Pro"/>
                            <w:b/>
                            <w:bCs/>
                            <w:color w:val="00B050"/>
                            <w:sz w:val="26"/>
                            <w:szCs w:val="26"/>
                            <w:lang w:val="en-US"/>
                          </w:rPr>
                          <w:t>“REVADE”</w:t>
                        </w:r>
                      </w:p>
                      <w:p w:rsidR="00381FAD" w:rsidRDefault="00556C3F" w:rsidP="00556C3F">
                        <w:pPr>
                          <w:jc w:val="right"/>
                        </w:pPr>
                        <w:r>
                          <w:rPr>
                            <w:rFonts w:ascii="Arial" w:hAnsi="Arial"/>
                            <w:b/>
                            <w:bCs/>
                            <w:color w:val="000000"/>
                            <w:lang w:val="en-US"/>
                          </w:rPr>
                          <w:t>October 09</w:t>
                        </w:r>
                        <w:r w:rsidR="00CD505D" w:rsidRPr="00D417FF">
                          <w:rPr>
                            <w:rFonts w:ascii="Arial" w:hAnsi="Arial"/>
                            <w:b/>
                            <w:bCs/>
                            <w:color w:val="000000"/>
                            <w:vertAlign w:val="superscript"/>
                            <w:lang w:val="en-US"/>
                          </w:rPr>
                          <w:t>th</w:t>
                        </w:r>
                        <w:r w:rsidR="00CD505D" w:rsidRPr="00D417FF">
                          <w:rPr>
                            <w:rFonts w:ascii="Arial" w:hAnsi="Arial"/>
                            <w:b/>
                            <w:bCs/>
                            <w:color w:val="000000"/>
                            <w:lang w:val="en-US"/>
                          </w:rPr>
                          <w:t xml:space="preserve"> to </w:t>
                        </w:r>
                        <w:r>
                          <w:rPr>
                            <w:rFonts w:ascii="Arial" w:hAnsi="Arial"/>
                            <w:b/>
                            <w:bCs/>
                            <w:color w:val="000000"/>
                            <w:lang w:val="en-US"/>
                          </w:rPr>
                          <w:t>12</w:t>
                        </w:r>
                        <w:r w:rsidR="00CD505D" w:rsidRPr="00D417FF">
                          <w:rPr>
                            <w:rFonts w:ascii="Arial" w:hAnsi="Arial"/>
                            <w:b/>
                            <w:bCs/>
                            <w:color w:val="000000"/>
                            <w:vertAlign w:val="superscript"/>
                            <w:lang w:val="en-US"/>
                          </w:rPr>
                          <w:t>th</w:t>
                        </w:r>
                        <w:r w:rsidR="00CD505D" w:rsidRPr="00D417FF">
                          <w:rPr>
                            <w:rFonts w:ascii="Arial" w:hAnsi="Arial"/>
                            <w:b/>
                            <w:bCs/>
                            <w:color w:val="000000"/>
                            <w:lang w:val="en-US"/>
                          </w:rPr>
                          <w:t>, 201</w:t>
                        </w:r>
                        <w:r>
                          <w:rPr>
                            <w:rFonts w:ascii="Arial" w:hAnsi="Arial"/>
                            <w:b/>
                            <w:bCs/>
                            <w:color w:val="000000"/>
                            <w:lang w:val="en-US"/>
                          </w:rPr>
                          <w:t>7</w:t>
                        </w:r>
                      </w:p>
                    </w:tc>
                    <w:tc>
                      <w:tcPr>
                        <w:tcW w:w="4654" w:type="dxa"/>
                        <w:tcBorders>
                          <w:left w:val="single" w:sz="12" w:space="0" w:color="C0504D"/>
                        </w:tcBorders>
                        <w:shd w:val="clear" w:color="auto" w:fill="auto"/>
                        <w:tcMar>
                          <w:top w:w="1296" w:type="dxa"/>
                          <w:left w:w="360" w:type="dxa"/>
                          <w:bottom w:w="1296" w:type="dxa"/>
                          <w:right w:w="360" w:type="dxa"/>
                        </w:tcMar>
                        <w:vAlign w:val="center"/>
                      </w:tcPr>
                      <w:p w:rsidR="00381FAD" w:rsidRDefault="00CD505D">
                        <w:r>
                          <w:rPr>
                            <w:rFonts w:ascii="Arial" w:hAnsi="Arial"/>
                            <w:color w:val="000000"/>
                            <w:sz w:val="36"/>
                            <w:szCs w:val="36"/>
                          </w:rPr>
                          <w:t>Technical datasheet</w:t>
                        </w:r>
                      </w:p>
                      <w:p w:rsidR="00381FAD" w:rsidRDefault="00CD505D">
                        <w:pPr>
                          <w:pStyle w:val="Sansinterligne"/>
                        </w:pPr>
                        <w:r>
                          <w:rPr>
                            <w:b/>
                            <w:bCs/>
                            <w:sz w:val="32"/>
                            <w:szCs w:val="32"/>
                          </w:rPr>
                          <w:t xml:space="preserve">     </w:t>
                        </w:r>
                      </w:p>
                    </w:tc>
                  </w:tr>
                </w:tbl>
                <w:p w:rsidR="00381FAD" w:rsidRDefault="00381FAD" w:rsidP="00C76A6F">
                  <w:pPr>
                    <w:jc w:val="center"/>
                  </w:pPr>
                </w:p>
                <w:p w:rsidR="00381FAD" w:rsidRDefault="00381FAD" w:rsidP="00C76A6F">
                  <w:pPr>
                    <w:jc w:val="center"/>
                  </w:pPr>
                </w:p>
                <w:p w:rsidR="00381FAD" w:rsidRDefault="00381FAD"/>
                <w:p w:rsidR="00381FAD" w:rsidRDefault="00381FAD"/>
                <w:p w:rsidR="00381FAD" w:rsidRDefault="00381FAD"/>
              </w:txbxContent>
            </v:textbox>
            <w10:wrap anchorx="page" anchory="page"/>
          </v:shape>
        </w:pict>
      </w:r>
      <w:r w:rsidR="008C13AE">
        <w:tab/>
      </w: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381FAD">
      <w:pPr>
        <w:spacing w:before="240" w:after="0" w:line="360" w:lineRule="auto"/>
        <w:jc w:val="both"/>
        <w:rPr>
          <w:rFonts w:ascii="Arial" w:hAnsi="Arial"/>
          <w:color w:val="000000"/>
          <w:sz w:val="24"/>
          <w:szCs w:val="24"/>
        </w:rPr>
      </w:pPr>
    </w:p>
    <w:p w:rsidR="00381FAD" w:rsidRDefault="00070347">
      <w:pPr>
        <w:spacing w:before="240" w:after="0" w:line="360" w:lineRule="auto"/>
        <w:jc w:val="both"/>
        <w:rPr>
          <w:rFonts w:ascii="Arial" w:hAnsi="Arial"/>
          <w:color w:val="000000"/>
          <w:sz w:val="24"/>
          <w:szCs w:val="24"/>
        </w:rPr>
      </w:pPr>
      <w:r>
        <w:rPr>
          <w:rFonts w:ascii="Arial" w:hAnsi="Arial"/>
          <w:noProof/>
          <w:color w:val="000000"/>
          <w:sz w:val="24"/>
          <w:szCs w:val="24"/>
          <w:lang w:eastAsia="fr-FR"/>
        </w:rPr>
        <w:pict>
          <v:shape id="Zone de texte 4" o:spid="_x0000_s1028" type="#_x0000_t202" style="position:absolute;left:0;text-align:left;margin-left:70.35pt;margin-top:27.35pt;width:194.5pt;height:44.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" fillcolor="white [3201]" strokecolor="white [3212]" strokeweight=".5pt">
            <v:textbox>
              <w:txbxContent>
                <w:p w:rsidR="00C76A6F" w:rsidRDefault="00C76A6F">
                  <w:r>
                    <w:rPr>
                      <w:noProof/>
                      <w:lang w:eastAsia="fr-FR"/>
                    </w:rPr>
                    <w:drawing>
                      <wp:inline distT="0" distB="0" distL="0" distR="0">
                        <wp:extent cx="2280062" cy="471805"/>
                        <wp:effectExtent l="0" t="0" r="635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vade.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0568" cy="471910"/>
                                </a:xfrm>
                                <a:prstGeom prst="rect">
                                  <a:avLst/>
                                </a:prstGeom>
                              </pic:spPr>
                            </pic:pic>
                          </a:graphicData>
                        </a:graphic>
                      </wp:inline>
                    </w:drawing>
                  </w:r>
                </w:p>
              </w:txbxContent>
            </v:textbox>
          </v:shape>
        </w:pict>
      </w:r>
    </w:p>
    <w:p w:rsidR="00381FAD" w:rsidRDefault="00381FAD">
      <w:pPr>
        <w:spacing w:before="240" w:after="0" w:line="360" w:lineRule="auto"/>
        <w:jc w:val="both"/>
        <w:rPr>
          <w:rFonts w:ascii="Arial" w:hAnsi="Arial"/>
          <w:color w:val="000000"/>
          <w:sz w:val="24"/>
          <w:szCs w:val="24"/>
        </w:rPr>
      </w:pPr>
    </w:p>
    <w:p w:rsidR="00381FAD" w:rsidRDefault="00070347">
      <w:pPr>
        <w:spacing w:before="240" w:after="0" w:line="360" w:lineRule="auto"/>
        <w:jc w:val="both"/>
        <w:rPr>
          <w:rFonts w:ascii="Arial" w:hAnsi="Arial"/>
          <w:color w:val="000000"/>
          <w:sz w:val="24"/>
          <w:szCs w:val="24"/>
        </w:rPr>
      </w:pPr>
      <w:r>
        <w:rPr>
          <w:rFonts w:ascii="Arial" w:hAnsi="Arial"/>
          <w:noProof/>
          <w:color w:val="000000"/>
          <w:sz w:val="24"/>
          <w:szCs w:val="24"/>
          <w:lang w:eastAsia="fr-FR"/>
        </w:rPr>
        <w:pict>
          <v:shape id="Zone de texte 8" o:spid="_x0000_s1029" type="#_x0000_t202" style="position:absolute;left:0;text-align:left;margin-left:125.1pt;margin-top:29.6pt;width:24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" fillcolor="white [3201]" strokecolor="white [3212]" strokeweight=".5pt">
            <v:textbox>
              <w:txbxContent>
                <w:p w:rsidR="007A1015" w:rsidRPr="00C76A6F" w:rsidRDefault="00070347" w:rsidP="007A1015">
                  <w:pPr>
                    <w:jc w:val="center"/>
                    <w:rPr>
                      <w:rFonts w:ascii="Myriad Pro" w:hAnsi="Myriad Pro"/>
                      <w:b/>
                      <w:bCs/>
                      <w:i/>
                      <w:iCs/>
                      <w:color w:val="3B3838" w:themeColor="background2" w:themeShade="40"/>
                      <w:sz w:val="36"/>
                      <w:szCs w:val="36"/>
                    </w:rPr>
                  </w:pPr>
                  <w:hyperlink r:id="rId11" w:history="1">
                    <w:r w:rsidR="007A1015" w:rsidRPr="00C76A6F">
                      <w:rPr>
                        <w:rStyle w:val="Lienhypertexte"/>
                        <w:rFonts w:ascii="Myriad Pro" w:hAnsi="Myriad Pro"/>
                        <w:b/>
                        <w:bCs/>
                        <w:i/>
                        <w:iCs/>
                        <w:color w:val="3B3838" w:themeColor="background2" w:themeShade="40"/>
                        <w:sz w:val="36"/>
                        <w:szCs w:val="36"/>
                      </w:rPr>
                      <w:t>www.revade.dz</w:t>
                    </w:r>
                  </w:hyperlink>
                  <w:r w:rsidR="00C76A6F" w:rsidRPr="00C76A6F">
                    <w:rPr>
                      <w:rStyle w:val="Lienhypertexte"/>
                      <w:rFonts w:ascii="Myriad Pro" w:hAnsi="Myriad Pro"/>
                      <w:b/>
                      <w:bCs/>
                      <w:i/>
                      <w:iCs/>
                      <w:color w:val="3B3838" w:themeColor="background2" w:themeShade="40"/>
                      <w:sz w:val="36"/>
                      <w:szCs w:val="36"/>
                    </w:rPr>
                    <w:t xml:space="preserve"> </w:t>
                  </w:r>
                  <w:r w:rsidR="00C76A6F">
                    <w:rPr>
                      <w:rStyle w:val="Lienhypertexte"/>
                      <w:rFonts w:ascii="Myriad Pro" w:hAnsi="Myriad Pro"/>
                      <w:b/>
                      <w:bCs/>
                      <w:i/>
                      <w:iCs/>
                      <w:color w:val="3B3838" w:themeColor="background2" w:themeShade="40"/>
                      <w:sz w:val="36"/>
                      <w:szCs w:val="36"/>
                    </w:rPr>
                    <w:t xml:space="preserve"> </w:t>
                  </w:r>
                </w:p>
              </w:txbxContent>
            </v:textbox>
          </v:shape>
        </w:pict>
      </w:r>
    </w:p>
    <w:p w:rsidR="00381FAD" w:rsidRDefault="00381FAD">
      <w:pPr>
        <w:spacing w:before="240" w:after="0" w:line="360" w:lineRule="auto"/>
        <w:jc w:val="both"/>
        <w:rPr>
          <w:rFonts w:ascii="Arial" w:hAnsi="Arial"/>
          <w:color w:val="000000"/>
          <w:sz w:val="24"/>
          <w:szCs w:val="24"/>
        </w:rPr>
      </w:pPr>
    </w:p>
    <w:p w:rsidR="00381FAD" w:rsidRDefault="00381FAD">
      <w:pPr>
        <w:tabs>
          <w:tab w:val="left" w:pos="2280"/>
        </w:tabs>
        <w:spacing w:before="240" w:after="0" w:line="360" w:lineRule="auto"/>
        <w:jc w:val="both"/>
        <w:rPr>
          <w:rFonts w:ascii="Arial" w:hAnsi="Arial"/>
          <w:color w:val="000000"/>
          <w:sz w:val="24"/>
          <w:szCs w:val="24"/>
        </w:rPr>
      </w:pPr>
    </w:p>
    <w:p w:rsidR="00381FAD" w:rsidRDefault="00381FAD">
      <w:pPr>
        <w:tabs>
          <w:tab w:val="left" w:pos="2280"/>
        </w:tabs>
        <w:spacing w:before="240" w:after="0" w:line="360" w:lineRule="auto"/>
        <w:jc w:val="both"/>
        <w:rPr>
          <w:rFonts w:ascii="Arial" w:hAnsi="Arial"/>
          <w:color w:val="000000"/>
          <w:sz w:val="24"/>
          <w:szCs w:val="24"/>
        </w:rPr>
      </w:pPr>
    </w:p>
    <w:p w:rsidR="00381FAD" w:rsidRDefault="00381FAD">
      <w:pPr>
        <w:tabs>
          <w:tab w:val="left" w:pos="2280"/>
        </w:tabs>
        <w:spacing w:before="240" w:after="0" w:line="360" w:lineRule="auto"/>
        <w:jc w:val="both"/>
        <w:rPr>
          <w:rFonts w:ascii="Arial" w:hAnsi="Arial"/>
          <w:color w:val="000000"/>
          <w:sz w:val="24"/>
          <w:szCs w:val="24"/>
        </w:rPr>
      </w:pPr>
    </w:p>
    <w:p w:rsidR="00381FAD" w:rsidRDefault="00381FAD">
      <w:pPr>
        <w:tabs>
          <w:tab w:val="left" w:pos="2280"/>
        </w:tabs>
        <w:spacing w:before="240" w:after="0" w:line="360" w:lineRule="auto"/>
        <w:jc w:val="both"/>
        <w:rPr>
          <w:rFonts w:ascii="Arial" w:hAnsi="Arial"/>
          <w:color w:val="000000"/>
          <w:sz w:val="24"/>
          <w:szCs w:val="24"/>
        </w:rPr>
      </w:pPr>
    </w:p>
    <w:p w:rsidR="00381FAD" w:rsidRDefault="00556C3F">
      <w:pPr>
        <w:tabs>
          <w:tab w:val="left" w:pos="2280"/>
        </w:tabs>
        <w:spacing w:before="240" w:after="0" w:line="360" w:lineRule="auto"/>
        <w:jc w:val="both"/>
        <w:rPr>
          <w:rFonts w:ascii="Arial" w:eastAsia="Times New Roman" w:hAnsi="Arial"/>
          <w:b/>
          <w:bCs/>
          <w:color w:val="000000"/>
          <w:sz w:val="24"/>
          <w:szCs w:val="24"/>
          <w:u w:val="single"/>
          <w:lang w:val="en-US" w:eastAsia="fr-FR"/>
        </w:rPr>
      </w:pPr>
      <w:r>
        <w:rPr>
          <w:rFonts w:ascii="Arial" w:eastAsia="Times New Roman" w:hAnsi="Arial"/>
          <w:b/>
          <w:bCs/>
          <w:color w:val="000000"/>
          <w:sz w:val="24"/>
          <w:szCs w:val="24"/>
          <w:u w:val="single"/>
          <w:lang w:val="en-US" w:eastAsia="fr-FR"/>
        </w:rPr>
        <w:lastRenderedPageBreak/>
        <w:t>Introduction:</w:t>
      </w:r>
      <w:r w:rsidR="00CD505D">
        <w:rPr>
          <w:rFonts w:ascii="Arial" w:eastAsia="Times New Roman" w:hAnsi="Arial"/>
          <w:b/>
          <w:bCs/>
          <w:color w:val="000000"/>
          <w:sz w:val="24"/>
          <w:szCs w:val="24"/>
          <w:u w:val="single"/>
          <w:lang w:val="en-US" w:eastAsia="fr-FR"/>
        </w:rPr>
        <w:t xml:space="preserve"> </w:t>
      </w:r>
    </w:p>
    <w:p w:rsidR="00556C3F" w:rsidRDefault="00556C3F" w:rsidP="00556C3F">
      <w:pPr>
        <w:tabs>
          <w:tab w:val="left" w:pos="2280"/>
        </w:tabs>
        <w:spacing w:before="240" w:after="0" w:line="360" w:lineRule="auto"/>
        <w:jc w:val="both"/>
        <w:rPr>
          <w:rFonts w:asciiTheme="minorBidi" w:eastAsia="Times New Roman" w:hAnsiTheme="minorBidi" w:cstheme="minorBidi"/>
          <w:color w:val="000000"/>
          <w:sz w:val="24"/>
          <w:szCs w:val="24"/>
          <w:lang w:val="en-US" w:eastAsia="fr-FR"/>
        </w:rPr>
      </w:pPr>
      <w:r w:rsidRPr="00556C3F">
        <w:rPr>
          <w:rFonts w:asciiTheme="minorBidi" w:eastAsia="Times New Roman" w:hAnsiTheme="minorBidi" w:cstheme="minorBidi"/>
          <w:color w:val="000000"/>
          <w:sz w:val="24"/>
          <w:szCs w:val="24"/>
          <w:lang w:val="en-US" w:eastAsia="fr-FR"/>
        </w:rPr>
        <w:t xml:space="preserve">The </w:t>
      </w:r>
      <w:r w:rsidR="00EE7951">
        <w:rPr>
          <w:rFonts w:asciiTheme="minorBidi" w:eastAsia="Times New Roman" w:hAnsiTheme="minorBidi" w:cstheme="minorBidi"/>
          <w:color w:val="000000"/>
          <w:sz w:val="24"/>
          <w:szCs w:val="24"/>
          <w:lang w:val="en-US" w:eastAsia="fr-FR"/>
        </w:rPr>
        <w:t xml:space="preserve">activity of </w:t>
      </w:r>
      <w:r w:rsidRPr="00556C3F">
        <w:rPr>
          <w:rFonts w:asciiTheme="minorBidi" w:eastAsia="Times New Roman" w:hAnsiTheme="minorBidi" w:cstheme="minorBidi"/>
          <w:color w:val="000000"/>
          <w:sz w:val="24"/>
          <w:szCs w:val="24"/>
          <w:lang w:val="en-US" w:eastAsia="fr-FR"/>
        </w:rPr>
        <w:t>recovery and the valuation of the wastes which was previously a purely environmental concern, has become an economic activity since it can generate a financial value of 38 billion DA / year and could create a great number of direct and indirect employment (7 600 jobs can be created in the</w:t>
      </w:r>
      <w:r w:rsidRPr="00556C3F">
        <w:rPr>
          <w:rFonts w:asciiTheme="minorBidi" w:hAnsiTheme="minorBidi" w:cstheme="minorBidi"/>
        </w:rPr>
        <w:t xml:space="preserve"> </w:t>
      </w:r>
      <w:r w:rsidRPr="00556C3F">
        <w:rPr>
          <w:rFonts w:asciiTheme="minorBidi" w:eastAsia="Times New Roman" w:hAnsiTheme="minorBidi" w:cstheme="minorBidi"/>
          <w:color w:val="000000"/>
          <w:sz w:val="24"/>
          <w:szCs w:val="24"/>
          <w:lang w:val="en-US" w:eastAsia="fr-FR"/>
        </w:rPr>
        <w:t>polyethylene terephthalate field which generates about 350 000 tons / year).</w:t>
      </w:r>
    </w:p>
    <w:p w:rsidR="00556C3F" w:rsidRPr="00556C3F" w:rsidRDefault="00556C3F" w:rsidP="00A73B19">
      <w:pPr>
        <w:tabs>
          <w:tab w:val="left" w:pos="2280"/>
        </w:tabs>
        <w:spacing w:before="240" w:after="0" w:line="360" w:lineRule="auto"/>
        <w:jc w:val="both"/>
        <w:rPr>
          <w:rFonts w:asciiTheme="minorBidi" w:eastAsia="Times New Roman" w:hAnsiTheme="minorBidi" w:cstheme="minorBidi"/>
          <w:color w:val="000000"/>
          <w:sz w:val="24"/>
          <w:szCs w:val="24"/>
          <w:lang w:val="en-US" w:eastAsia="fr-FR"/>
        </w:rPr>
      </w:pPr>
      <w:r w:rsidRPr="00556C3F">
        <w:rPr>
          <w:rFonts w:asciiTheme="minorBidi" w:eastAsia="Times New Roman" w:hAnsiTheme="minorBidi" w:cstheme="minorBidi"/>
          <w:color w:val="000000"/>
          <w:sz w:val="24"/>
          <w:szCs w:val="24"/>
          <w:lang w:val="en-US" w:eastAsia="fr-FR"/>
        </w:rPr>
        <w:t>Recent statistics show that there is a market of about 300 000 tons / year of special waste (tires, worn oil, batteries</w:t>
      </w:r>
      <w:r w:rsidR="002C7F9E">
        <w:rPr>
          <w:rFonts w:asciiTheme="minorBidi" w:eastAsia="Times New Roman" w:hAnsiTheme="minorBidi" w:cstheme="minorBidi"/>
          <w:color w:val="000000"/>
          <w:sz w:val="24"/>
          <w:szCs w:val="24"/>
          <w:lang w:val="en-US" w:eastAsia="fr-FR"/>
        </w:rPr>
        <w:t xml:space="preserve"> </w:t>
      </w:r>
      <w:r w:rsidRPr="00556C3F">
        <w:rPr>
          <w:rFonts w:asciiTheme="minorBidi" w:eastAsia="Times New Roman" w:hAnsiTheme="minorBidi" w:cstheme="minorBidi"/>
          <w:color w:val="000000"/>
          <w:sz w:val="24"/>
          <w:szCs w:val="24"/>
          <w:lang w:val="en-US" w:eastAsia="fr-FR"/>
        </w:rPr>
        <w:t xml:space="preserve">and </w:t>
      </w:r>
      <w:r w:rsidR="002C7F9E">
        <w:rPr>
          <w:rFonts w:asciiTheme="minorBidi" w:eastAsia="Times New Roman" w:hAnsiTheme="minorBidi" w:cstheme="minorBidi"/>
          <w:color w:val="000000"/>
          <w:sz w:val="24"/>
          <w:szCs w:val="24"/>
          <w:lang w:val="en-US" w:eastAsia="fr-FR"/>
        </w:rPr>
        <w:t xml:space="preserve">3E </w:t>
      </w:r>
      <w:r w:rsidRPr="00556C3F">
        <w:rPr>
          <w:rFonts w:asciiTheme="minorBidi" w:eastAsia="Times New Roman" w:hAnsiTheme="minorBidi" w:cstheme="minorBidi"/>
          <w:color w:val="000000"/>
          <w:sz w:val="24"/>
          <w:szCs w:val="24"/>
          <w:lang w:val="en-US" w:eastAsia="fr-FR"/>
        </w:rPr>
        <w:t>waste</w:t>
      </w:r>
      <w:r w:rsidR="002C7F9E">
        <w:rPr>
          <w:rFonts w:asciiTheme="minorBidi" w:eastAsia="Times New Roman" w:hAnsiTheme="minorBidi" w:cstheme="minorBidi"/>
          <w:color w:val="000000"/>
          <w:sz w:val="24"/>
          <w:szCs w:val="24"/>
          <w:lang w:val="en-US" w:eastAsia="fr-FR"/>
        </w:rPr>
        <w:t>s</w:t>
      </w:r>
      <w:r w:rsidRPr="00556C3F">
        <w:rPr>
          <w:rFonts w:asciiTheme="minorBidi" w:eastAsia="Times New Roman" w:hAnsiTheme="minorBidi" w:cstheme="minorBidi"/>
          <w:color w:val="000000"/>
          <w:sz w:val="24"/>
          <w:szCs w:val="24"/>
          <w:lang w:val="en-US" w:eastAsia="fr-FR"/>
        </w:rPr>
        <w:t>) among which only 150 000 tons are valued and exploited</w:t>
      </w:r>
      <w:r w:rsidR="00A73B19">
        <w:rPr>
          <w:rFonts w:asciiTheme="minorBidi" w:eastAsia="Times New Roman" w:hAnsiTheme="minorBidi" w:cstheme="minorBidi"/>
          <w:color w:val="000000"/>
          <w:sz w:val="24"/>
          <w:szCs w:val="24"/>
          <w:lang w:val="en-US" w:eastAsia="fr-FR"/>
        </w:rPr>
        <w:t xml:space="preserve">. As a matter of example: </w:t>
      </w:r>
    </w:p>
    <w:p w:rsidR="00556C3F" w:rsidRDefault="00A73B19" w:rsidP="00456E80">
      <w:pPr>
        <w:pStyle w:val="Paragraphedeliste"/>
        <w:numPr>
          <w:ilvl w:val="0"/>
          <w:numId w:val="8"/>
        </w:numPr>
        <w:tabs>
          <w:tab w:val="left" w:pos="2280"/>
        </w:tabs>
        <w:spacing w:before="240" w:after="0" w:line="360" w:lineRule="auto"/>
        <w:jc w:val="both"/>
        <w:rPr>
          <w:rFonts w:asciiTheme="minorBidi" w:hAnsiTheme="minorBidi" w:cstheme="minorBidi"/>
          <w:sz w:val="24"/>
          <w:szCs w:val="24"/>
          <w:lang w:val="en-US"/>
        </w:rPr>
      </w:pPr>
      <w:r>
        <w:rPr>
          <w:rFonts w:asciiTheme="minorBidi" w:hAnsiTheme="minorBidi" w:cstheme="minorBidi"/>
          <w:sz w:val="24"/>
          <w:szCs w:val="24"/>
          <w:lang w:val="en-US"/>
        </w:rPr>
        <w:t>a</w:t>
      </w:r>
      <w:r w:rsidR="00456E80" w:rsidRPr="00456E80">
        <w:rPr>
          <w:rFonts w:asciiTheme="minorBidi" w:hAnsiTheme="minorBidi" w:cstheme="minorBidi"/>
          <w:sz w:val="24"/>
          <w:szCs w:val="24"/>
          <w:lang w:val="en-US"/>
        </w:rPr>
        <w:t>bout 16 companies activate in the collection and the export of worn oil</w:t>
      </w:r>
      <w:r w:rsidR="00456E80">
        <w:rPr>
          <w:rFonts w:asciiTheme="minorBidi" w:hAnsiTheme="minorBidi" w:cstheme="minorBidi"/>
          <w:sz w:val="24"/>
          <w:szCs w:val="24"/>
          <w:lang w:val="en-US"/>
        </w:rPr>
        <w:t xml:space="preserve"> ;</w:t>
      </w:r>
    </w:p>
    <w:p w:rsidR="00456E80" w:rsidRDefault="00A73B19" w:rsidP="00456E80">
      <w:pPr>
        <w:pStyle w:val="Paragraphedeliste"/>
        <w:numPr>
          <w:ilvl w:val="0"/>
          <w:numId w:val="8"/>
        </w:numPr>
        <w:tabs>
          <w:tab w:val="left" w:pos="2280"/>
        </w:tabs>
        <w:spacing w:before="240" w:after="0" w:line="360" w:lineRule="auto"/>
        <w:jc w:val="both"/>
        <w:rPr>
          <w:rFonts w:asciiTheme="minorBidi" w:hAnsiTheme="minorBidi" w:cstheme="minorBidi"/>
          <w:sz w:val="24"/>
          <w:szCs w:val="24"/>
          <w:lang w:val="en-US"/>
        </w:rPr>
      </w:pPr>
      <w:r>
        <w:rPr>
          <w:rFonts w:asciiTheme="minorBidi" w:hAnsiTheme="minorBidi" w:cstheme="minorBidi"/>
          <w:sz w:val="24"/>
          <w:szCs w:val="24"/>
          <w:lang w:val="en-US"/>
        </w:rPr>
        <w:t>a</w:t>
      </w:r>
      <w:r w:rsidR="00456E80" w:rsidRPr="00456E80">
        <w:rPr>
          <w:rFonts w:asciiTheme="minorBidi" w:hAnsiTheme="minorBidi" w:cstheme="minorBidi"/>
          <w:sz w:val="24"/>
          <w:szCs w:val="24"/>
          <w:lang w:val="en-US"/>
        </w:rPr>
        <w:t xml:space="preserve">bout 10 private </w:t>
      </w:r>
      <w:r w:rsidR="00456E80">
        <w:rPr>
          <w:rFonts w:asciiTheme="minorBidi" w:hAnsiTheme="minorBidi" w:cstheme="minorBidi"/>
          <w:sz w:val="24"/>
          <w:szCs w:val="24"/>
          <w:lang w:val="en-US"/>
        </w:rPr>
        <w:t>companies</w:t>
      </w:r>
      <w:r w:rsidR="00456E80" w:rsidRPr="00456E80">
        <w:rPr>
          <w:rFonts w:asciiTheme="minorBidi" w:hAnsiTheme="minorBidi" w:cstheme="minorBidi"/>
          <w:sz w:val="24"/>
          <w:szCs w:val="24"/>
          <w:lang w:val="en-US"/>
        </w:rPr>
        <w:t xml:space="preserve"> activate in the recycling and the v</w:t>
      </w:r>
      <w:r w:rsidR="00456E80">
        <w:rPr>
          <w:rFonts w:asciiTheme="minorBidi" w:hAnsiTheme="minorBidi" w:cstheme="minorBidi"/>
          <w:sz w:val="24"/>
          <w:szCs w:val="24"/>
          <w:lang w:val="en-US"/>
        </w:rPr>
        <w:t>aluation of the worn tires and make</w:t>
      </w:r>
      <w:r w:rsidR="00456E80" w:rsidRPr="00456E80">
        <w:rPr>
          <w:rFonts w:asciiTheme="minorBidi" w:hAnsiTheme="minorBidi" w:cstheme="minorBidi"/>
          <w:sz w:val="24"/>
          <w:szCs w:val="24"/>
          <w:lang w:val="en-US"/>
        </w:rPr>
        <w:t xml:space="preserve"> mainly carpets</w:t>
      </w:r>
      <w:r w:rsidR="00456E80">
        <w:rPr>
          <w:rFonts w:asciiTheme="minorBidi" w:hAnsiTheme="minorBidi" w:cstheme="minorBidi"/>
          <w:sz w:val="24"/>
          <w:szCs w:val="24"/>
          <w:lang w:val="en-US"/>
        </w:rPr>
        <w:t xml:space="preserve"> </w:t>
      </w:r>
      <w:r w:rsidR="00456E80" w:rsidRPr="00456E80">
        <w:rPr>
          <w:rFonts w:asciiTheme="minorBidi" w:hAnsiTheme="minorBidi" w:cstheme="minorBidi"/>
          <w:sz w:val="24"/>
          <w:szCs w:val="24"/>
          <w:lang w:val="en-US"/>
        </w:rPr>
        <w:t xml:space="preserve">of roads and the aggregate </w:t>
      </w:r>
      <w:r w:rsidR="00456E80">
        <w:rPr>
          <w:rFonts w:asciiTheme="minorBidi" w:hAnsiTheme="minorBidi" w:cstheme="minorBidi"/>
          <w:sz w:val="24"/>
          <w:szCs w:val="24"/>
          <w:lang w:val="en-US"/>
        </w:rPr>
        <w:t xml:space="preserve">of which the </w:t>
      </w:r>
      <w:r w:rsidR="00456E80" w:rsidRPr="00456E80">
        <w:rPr>
          <w:rFonts w:asciiTheme="minorBidi" w:hAnsiTheme="minorBidi" w:cstheme="minorBidi"/>
          <w:sz w:val="24"/>
          <w:szCs w:val="24"/>
          <w:lang w:val="en-US"/>
        </w:rPr>
        <w:t xml:space="preserve"> market remains very promising</w:t>
      </w:r>
      <w:r w:rsidR="00456E80">
        <w:rPr>
          <w:rFonts w:asciiTheme="minorBidi" w:hAnsiTheme="minorBidi" w:cstheme="minorBidi"/>
          <w:sz w:val="24"/>
          <w:szCs w:val="24"/>
          <w:lang w:val="en-US"/>
        </w:rPr>
        <w:t xml:space="preserve"> ;</w:t>
      </w:r>
    </w:p>
    <w:p w:rsidR="00456E80" w:rsidRDefault="00A73B19" w:rsidP="00456E80">
      <w:pPr>
        <w:pStyle w:val="Paragraphedeliste"/>
        <w:numPr>
          <w:ilvl w:val="0"/>
          <w:numId w:val="8"/>
        </w:numPr>
        <w:tabs>
          <w:tab w:val="left" w:pos="2280"/>
        </w:tabs>
        <w:spacing w:before="240" w:after="0" w:line="360" w:lineRule="auto"/>
        <w:jc w:val="both"/>
        <w:rPr>
          <w:rFonts w:asciiTheme="minorBidi" w:hAnsiTheme="minorBidi" w:cstheme="minorBidi"/>
          <w:sz w:val="24"/>
          <w:szCs w:val="24"/>
          <w:lang w:val="en-US"/>
        </w:rPr>
      </w:pPr>
      <w:r>
        <w:rPr>
          <w:rFonts w:asciiTheme="minorBidi" w:hAnsiTheme="minorBidi" w:cstheme="minorBidi"/>
          <w:sz w:val="24"/>
          <w:szCs w:val="24"/>
          <w:lang w:val="en-US"/>
        </w:rPr>
        <w:t>s</w:t>
      </w:r>
      <w:r w:rsidR="00456E80" w:rsidRPr="00456E80">
        <w:rPr>
          <w:rFonts w:asciiTheme="minorBidi" w:hAnsiTheme="minorBidi" w:cstheme="minorBidi"/>
          <w:sz w:val="24"/>
          <w:szCs w:val="24"/>
          <w:lang w:val="en-US"/>
        </w:rPr>
        <w:t>everal American, French and South African companies showed their big interest to realize industrial poles in the IT recycling</w:t>
      </w:r>
      <w:r w:rsidR="00456E80">
        <w:rPr>
          <w:rFonts w:asciiTheme="minorBidi" w:hAnsiTheme="minorBidi" w:cstheme="minorBidi"/>
          <w:sz w:val="24"/>
          <w:szCs w:val="24"/>
          <w:lang w:val="en-US"/>
        </w:rPr>
        <w:t>.</w:t>
      </w:r>
    </w:p>
    <w:p w:rsidR="00381FAD" w:rsidRDefault="00CD505D" w:rsidP="00456E80">
      <w:pPr>
        <w:shd w:val="clear" w:color="auto" w:fill="FFFFFF"/>
        <w:spacing w:before="240" w:after="0"/>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 xml:space="preserve">This clearly shows that the sector of waste recycling in Algeria is left </w:t>
      </w:r>
      <w:r w:rsidR="00456E80">
        <w:rPr>
          <w:rFonts w:ascii="Arial" w:eastAsia="Times New Roman" w:hAnsi="Arial"/>
          <w:color w:val="000000"/>
          <w:sz w:val="24"/>
          <w:szCs w:val="24"/>
          <w:lang w:val="en-US" w:eastAsia="fr-FR"/>
        </w:rPr>
        <w:t>not developed</w:t>
      </w:r>
      <w:r>
        <w:rPr>
          <w:rFonts w:ascii="Arial" w:eastAsia="Times New Roman" w:hAnsi="Arial"/>
          <w:color w:val="000000"/>
          <w:sz w:val="24"/>
          <w:szCs w:val="24"/>
          <w:lang w:val="en-US" w:eastAsia="fr-FR"/>
        </w:rPr>
        <w:t>. On another level, the reduction of external financial resources of Algeria encourages us to seek new ways and new means to contribute to the substitution of local production to imports, to maximize the productive resources available in Algeria especially by the recovery and the recycling of waste and to encourage investment in new activities and the creation of new businesses.</w:t>
      </w:r>
    </w:p>
    <w:p w:rsidR="00926055" w:rsidRDefault="00926055" w:rsidP="000B2DD6">
      <w:pPr>
        <w:shd w:val="clear" w:color="auto" w:fill="FFFFFF"/>
        <w:spacing w:before="240" w:after="0"/>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 xml:space="preserve">It is in this context </w:t>
      </w:r>
      <w:r w:rsidRPr="00926055">
        <w:rPr>
          <w:rFonts w:ascii="Arial" w:eastAsia="Times New Roman" w:hAnsi="Arial"/>
          <w:color w:val="000000"/>
          <w:sz w:val="24"/>
          <w:szCs w:val="24"/>
          <w:lang w:val="en-US" w:eastAsia="fr-FR"/>
        </w:rPr>
        <w:t>and taking into account the success which knew the first edition</w:t>
      </w:r>
      <w:r>
        <w:rPr>
          <w:rFonts w:ascii="Arial" w:eastAsia="Times New Roman" w:hAnsi="Arial"/>
          <w:color w:val="000000"/>
          <w:sz w:val="24"/>
          <w:szCs w:val="24"/>
          <w:lang w:val="en-US" w:eastAsia="fr-FR"/>
        </w:rPr>
        <w:t xml:space="preserve"> </w:t>
      </w:r>
      <w:r w:rsidRPr="00926055">
        <w:rPr>
          <w:rFonts w:ascii="Arial" w:eastAsia="Times New Roman" w:hAnsi="Arial"/>
          <w:color w:val="000000"/>
          <w:sz w:val="24"/>
          <w:szCs w:val="24"/>
          <w:lang w:val="en-US" w:eastAsia="fr-FR"/>
        </w:rPr>
        <w:t xml:space="preserve">of the International </w:t>
      </w:r>
      <w:r w:rsidR="000B2DD6">
        <w:rPr>
          <w:rFonts w:ascii="Arial" w:eastAsia="Times New Roman" w:hAnsi="Arial"/>
          <w:color w:val="000000"/>
          <w:sz w:val="24"/>
          <w:szCs w:val="24"/>
          <w:lang w:val="en-US" w:eastAsia="fr-FR"/>
        </w:rPr>
        <w:t>Exhibition of</w:t>
      </w:r>
      <w:r w:rsidRPr="00926055">
        <w:rPr>
          <w:rFonts w:ascii="Arial" w:eastAsia="Times New Roman" w:hAnsi="Arial"/>
          <w:color w:val="000000"/>
          <w:sz w:val="24"/>
          <w:szCs w:val="24"/>
          <w:lang w:val="en-US" w:eastAsia="fr-FR"/>
        </w:rPr>
        <w:t xml:space="preserve"> Waste Recovery and Valuation “REVADE”, </w:t>
      </w:r>
      <w:r w:rsidR="000B2DD6">
        <w:rPr>
          <w:rFonts w:ascii="Arial" w:eastAsia="Times New Roman" w:hAnsi="Arial"/>
          <w:color w:val="000000"/>
          <w:sz w:val="24"/>
          <w:szCs w:val="24"/>
          <w:lang w:val="en-US" w:eastAsia="fr-FR"/>
        </w:rPr>
        <w:t xml:space="preserve"> </w:t>
      </w:r>
      <w:r w:rsidRPr="00926055">
        <w:rPr>
          <w:rFonts w:ascii="Arial" w:eastAsia="Times New Roman" w:hAnsi="Arial"/>
          <w:color w:val="000000"/>
          <w:sz w:val="24"/>
          <w:szCs w:val="24"/>
          <w:lang w:val="en-US" w:eastAsia="fr-FR"/>
        </w:rPr>
        <w:t xml:space="preserve">the CACI </w:t>
      </w:r>
      <w:r w:rsidR="000B2DD6">
        <w:rPr>
          <w:rFonts w:ascii="Arial" w:eastAsia="Times New Roman" w:hAnsi="Arial"/>
          <w:color w:val="000000"/>
          <w:sz w:val="24"/>
          <w:szCs w:val="24"/>
          <w:lang w:val="en-US" w:eastAsia="fr-FR"/>
        </w:rPr>
        <w:t>organises</w:t>
      </w:r>
      <w:r w:rsidRPr="00926055">
        <w:rPr>
          <w:rFonts w:ascii="Arial" w:eastAsia="Times New Roman" w:hAnsi="Arial"/>
          <w:color w:val="000000"/>
          <w:sz w:val="24"/>
          <w:szCs w:val="24"/>
          <w:lang w:val="en-US" w:eastAsia="fr-FR"/>
        </w:rPr>
        <w:t xml:space="preserve"> in association with the National Agency of Waste (AND) the 2nd edition</w:t>
      </w:r>
      <w:r>
        <w:rPr>
          <w:rFonts w:ascii="Arial" w:eastAsia="Times New Roman" w:hAnsi="Arial"/>
          <w:color w:val="000000"/>
          <w:sz w:val="24"/>
          <w:szCs w:val="24"/>
          <w:lang w:val="en-US" w:eastAsia="fr-FR"/>
        </w:rPr>
        <w:t xml:space="preserve"> </w:t>
      </w:r>
      <w:r w:rsidRPr="00926055">
        <w:rPr>
          <w:rFonts w:ascii="Arial" w:eastAsia="Times New Roman" w:hAnsi="Arial"/>
          <w:color w:val="000000"/>
          <w:sz w:val="24"/>
          <w:szCs w:val="24"/>
          <w:lang w:val="en-US" w:eastAsia="fr-FR"/>
        </w:rPr>
        <w:t xml:space="preserve">of the REVADE which is dedicated to the collection, the sorting, the transport, </w:t>
      </w:r>
      <w:r w:rsidR="000B2DD6">
        <w:rPr>
          <w:rFonts w:ascii="Arial" w:eastAsia="Times New Roman" w:hAnsi="Arial"/>
          <w:color w:val="000000"/>
          <w:sz w:val="24"/>
          <w:szCs w:val="24"/>
          <w:lang w:val="en-US" w:eastAsia="fr-FR"/>
        </w:rPr>
        <w:t xml:space="preserve">the </w:t>
      </w:r>
      <w:r w:rsidRPr="00926055">
        <w:rPr>
          <w:rFonts w:ascii="Arial" w:eastAsia="Times New Roman" w:hAnsi="Arial"/>
          <w:color w:val="000000"/>
          <w:sz w:val="24"/>
          <w:szCs w:val="24"/>
          <w:lang w:val="en-US" w:eastAsia="fr-FR"/>
        </w:rPr>
        <w:t>processing, the valuation and to the waste recycling.</w:t>
      </w:r>
    </w:p>
    <w:p w:rsidR="00381FAD" w:rsidRDefault="00CD505D">
      <w:pPr>
        <w:shd w:val="clear" w:color="auto" w:fill="FFFFFF"/>
        <w:spacing w:before="240" w:after="0" w:line="360" w:lineRule="auto"/>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The datasheet aims to set guidelines of this exhibition project.</w:t>
      </w:r>
    </w:p>
    <w:p w:rsidR="000B2DD6" w:rsidRDefault="000B2DD6">
      <w:pPr>
        <w:shd w:val="clear" w:color="auto" w:fill="FFFFFF"/>
        <w:spacing w:before="240" w:after="0" w:line="360" w:lineRule="auto"/>
        <w:jc w:val="both"/>
        <w:rPr>
          <w:rFonts w:ascii="Arial" w:eastAsia="Times New Roman" w:hAnsi="Arial"/>
          <w:color w:val="000000"/>
          <w:sz w:val="24"/>
          <w:szCs w:val="24"/>
          <w:lang w:val="en-US" w:eastAsia="fr-FR"/>
        </w:rPr>
      </w:pPr>
    </w:p>
    <w:p w:rsidR="000B2DD6" w:rsidRDefault="000B2DD6">
      <w:pPr>
        <w:shd w:val="clear" w:color="auto" w:fill="FFFFFF"/>
        <w:spacing w:before="240" w:after="0" w:line="360" w:lineRule="auto"/>
        <w:jc w:val="both"/>
        <w:rPr>
          <w:rFonts w:ascii="Arial" w:eastAsia="Times New Roman" w:hAnsi="Arial"/>
          <w:color w:val="000000"/>
          <w:sz w:val="24"/>
          <w:szCs w:val="24"/>
          <w:lang w:val="en-US" w:eastAsia="fr-FR"/>
        </w:rPr>
      </w:pPr>
    </w:p>
    <w:p w:rsidR="000B2DD6" w:rsidRDefault="000B2DD6">
      <w:pPr>
        <w:shd w:val="clear" w:color="auto" w:fill="FFFFFF"/>
        <w:spacing w:before="240" w:after="0" w:line="360" w:lineRule="auto"/>
        <w:jc w:val="both"/>
        <w:rPr>
          <w:rFonts w:ascii="Arial" w:eastAsia="Times New Roman" w:hAnsi="Arial"/>
          <w:color w:val="000000"/>
          <w:sz w:val="24"/>
          <w:szCs w:val="24"/>
          <w:lang w:val="en-US" w:eastAsia="fr-FR"/>
        </w:rPr>
      </w:pPr>
    </w:p>
    <w:p w:rsidR="00381FAD" w:rsidRDefault="00CD505D" w:rsidP="000B2DD6">
      <w:pPr>
        <w:shd w:val="clear" w:color="auto" w:fill="FFFFFF"/>
        <w:spacing w:after="0" w:line="240" w:lineRule="auto"/>
        <w:jc w:val="both"/>
      </w:pPr>
      <w:r>
        <w:rPr>
          <w:rFonts w:ascii="Arial" w:eastAsia="Times New Roman" w:hAnsi="Arial"/>
          <w:b/>
          <w:bCs/>
          <w:color w:val="000000"/>
          <w:sz w:val="24"/>
          <w:szCs w:val="24"/>
          <w:u w:val="single"/>
          <w:lang w:val="en-US" w:eastAsia="fr-FR"/>
        </w:rPr>
        <w:t>Description:</w:t>
      </w:r>
      <w:r>
        <w:rPr>
          <w:rFonts w:ascii="Arial" w:eastAsia="Times New Roman" w:hAnsi="Arial"/>
          <w:color w:val="000000"/>
          <w:sz w:val="24"/>
          <w:szCs w:val="24"/>
          <w:lang w:val="en-US" w:eastAsia="fr-FR"/>
        </w:rPr>
        <w:t xml:space="preserve"> International </w:t>
      </w:r>
      <w:r w:rsidR="000B2DD6">
        <w:rPr>
          <w:rFonts w:ascii="Arial" w:eastAsia="Times New Roman" w:hAnsi="Arial"/>
          <w:color w:val="000000"/>
          <w:sz w:val="24"/>
          <w:szCs w:val="24"/>
          <w:lang w:val="en-US" w:eastAsia="fr-FR"/>
        </w:rPr>
        <w:t>Exhibition of</w:t>
      </w:r>
      <w:r>
        <w:rPr>
          <w:rFonts w:ascii="Arial" w:eastAsia="Times New Roman" w:hAnsi="Arial"/>
          <w:color w:val="000000"/>
          <w:sz w:val="24"/>
          <w:szCs w:val="24"/>
          <w:lang w:val="en-US" w:eastAsia="fr-FR"/>
        </w:rPr>
        <w:t xml:space="preserve"> Waste Recovery and Valuation </w:t>
      </w:r>
      <w:r w:rsidR="000B2DD6">
        <w:rPr>
          <w:rFonts w:ascii="Arial" w:eastAsia="Times New Roman" w:hAnsi="Arial"/>
          <w:color w:val="000000"/>
          <w:sz w:val="24"/>
          <w:szCs w:val="24"/>
          <w:lang w:val="en-US" w:eastAsia="fr-FR"/>
        </w:rPr>
        <w:t>“REVADE”</w:t>
      </w:r>
    </w:p>
    <w:p w:rsidR="00381FAD" w:rsidRDefault="00CD505D">
      <w:pPr>
        <w:shd w:val="clear" w:color="auto" w:fill="FFFFFF"/>
        <w:spacing w:before="240" w:after="0" w:line="240" w:lineRule="auto"/>
        <w:jc w:val="both"/>
      </w:pPr>
      <w:r>
        <w:rPr>
          <w:rFonts w:ascii="Arial" w:eastAsia="Times New Roman" w:hAnsi="Arial"/>
          <w:b/>
          <w:bCs/>
          <w:color w:val="000000"/>
          <w:sz w:val="24"/>
          <w:szCs w:val="24"/>
          <w:u w:val="single"/>
          <w:lang w:val="en-US" w:eastAsia="fr-FR"/>
        </w:rPr>
        <w:t>Type:</w:t>
      </w:r>
      <w:r>
        <w:rPr>
          <w:rFonts w:ascii="Arial" w:eastAsia="Times New Roman" w:hAnsi="Arial"/>
          <w:color w:val="000000"/>
          <w:sz w:val="24"/>
          <w:szCs w:val="24"/>
          <w:lang w:val="en-US" w:eastAsia="fr-FR"/>
        </w:rPr>
        <w:t xml:space="preserve"> Professional</w:t>
      </w:r>
    </w:p>
    <w:p w:rsidR="00381FAD" w:rsidRDefault="00CD505D" w:rsidP="000B2DD6">
      <w:pPr>
        <w:shd w:val="clear" w:color="auto" w:fill="FFFFFF"/>
        <w:spacing w:before="240" w:after="0" w:line="240" w:lineRule="auto"/>
        <w:jc w:val="both"/>
      </w:pPr>
      <w:r>
        <w:rPr>
          <w:rFonts w:ascii="Arial" w:eastAsia="Times New Roman" w:hAnsi="Arial"/>
          <w:b/>
          <w:bCs/>
          <w:color w:val="000000"/>
          <w:sz w:val="24"/>
          <w:szCs w:val="24"/>
          <w:u w:val="single"/>
          <w:lang w:val="en-US" w:eastAsia="fr-FR"/>
        </w:rPr>
        <w:t>Edition:</w:t>
      </w:r>
      <w:r>
        <w:rPr>
          <w:rFonts w:ascii="Arial" w:eastAsia="Times New Roman" w:hAnsi="Arial"/>
          <w:color w:val="000000"/>
          <w:sz w:val="24"/>
          <w:szCs w:val="24"/>
          <w:lang w:val="en-US" w:eastAsia="fr-FR"/>
        </w:rPr>
        <w:t xml:space="preserve"> </w:t>
      </w:r>
      <w:r w:rsidR="000B2DD6">
        <w:rPr>
          <w:rFonts w:ascii="Arial" w:eastAsia="Times New Roman" w:hAnsi="Arial"/>
          <w:color w:val="000000"/>
          <w:sz w:val="24"/>
          <w:szCs w:val="24"/>
          <w:lang w:val="en-US" w:eastAsia="fr-FR"/>
        </w:rPr>
        <w:t>2</w:t>
      </w:r>
      <w:r w:rsidR="000B2DD6" w:rsidRPr="000B2DD6">
        <w:rPr>
          <w:rFonts w:ascii="Arial" w:eastAsia="Times New Roman" w:hAnsi="Arial"/>
          <w:color w:val="000000"/>
          <w:sz w:val="24"/>
          <w:szCs w:val="24"/>
          <w:vertAlign w:val="superscript"/>
          <w:lang w:val="en-US" w:eastAsia="fr-FR"/>
        </w:rPr>
        <w:t>nd</w:t>
      </w:r>
      <w:r w:rsidR="000B2DD6">
        <w:rPr>
          <w:rFonts w:ascii="Arial" w:eastAsia="Times New Roman" w:hAnsi="Arial"/>
          <w:color w:val="000000"/>
          <w:sz w:val="24"/>
          <w:szCs w:val="24"/>
          <w:lang w:val="en-US" w:eastAsia="fr-FR"/>
        </w:rPr>
        <w:t xml:space="preserve"> </w:t>
      </w:r>
      <w:r>
        <w:rPr>
          <w:rFonts w:ascii="Arial" w:eastAsia="Times New Roman" w:hAnsi="Arial"/>
          <w:color w:val="000000"/>
          <w:sz w:val="24"/>
          <w:szCs w:val="24"/>
          <w:lang w:val="en-US" w:eastAsia="fr-FR"/>
        </w:rPr>
        <w:t>Edition</w:t>
      </w:r>
    </w:p>
    <w:p w:rsidR="00381FAD" w:rsidRDefault="00CD505D" w:rsidP="000B2DD6">
      <w:pPr>
        <w:shd w:val="clear" w:color="auto" w:fill="FFFFFF"/>
        <w:spacing w:before="240" w:after="0" w:line="240" w:lineRule="auto"/>
        <w:jc w:val="both"/>
      </w:pPr>
      <w:r>
        <w:rPr>
          <w:rFonts w:ascii="Arial" w:eastAsia="Times New Roman" w:hAnsi="Arial"/>
          <w:b/>
          <w:bCs/>
          <w:color w:val="000000"/>
          <w:sz w:val="24"/>
          <w:szCs w:val="24"/>
          <w:u w:val="single"/>
          <w:lang w:val="en-US" w:eastAsia="fr-FR"/>
        </w:rPr>
        <w:t>Date:</w:t>
      </w:r>
      <w:r>
        <w:rPr>
          <w:rFonts w:ascii="Arial" w:eastAsia="Times New Roman" w:hAnsi="Arial"/>
          <w:color w:val="000000"/>
          <w:sz w:val="24"/>
          <w:szCs w:val="24"/>
          <w:lang w:val="en-US" w:eastAsia="fr-FR"/>
        </w:rPr>
        <w:t xml:space="preserve"> </w:t>
      </w:r>
      <w:r w:rsidR="000B2DD6">
        <w:rPr>
          <w:rFonts w:ascii="Arial" w:eastAsia="Times New Roman" w:hAnsi="Arial"/>
          <w:color w:val="000000"/>
          <w:sz w:val="24"/>
          <w:szCs w:val="24"/>
          <w:lang w:val="en-US" w:eastAsia="fr-FR"/>
        </w:rPr>
        <w:t>October, 09</w:t>
      </w:r>
      <w:r w:rsidR="000B2DD6" w:rsidRPr="000B2DD6">
        <w:rPr>
          <w:rFonts w:ascii="Arial" w:eastAsia="Times New Roman" w:hAnsi="Arial"/>
          <w:color w:val="000000"/>
          <w:sz w:val="24"/>
          <w:szCs w:val="24"/>
          <w:vertAlign w:val="superscript"/>
          <w:lang w:val="en-US" w:eastAsia="fr-FR"/>
        </w:rPr>
        <w:t>th</w:t>
      </w:r>
      <w:r w:rsidR="000B2DD6">
        <w:rPr>
          <w:rFonts w:ascii="Arial" w:eastAsia="Times New Roman" w:hAnsi="Arial"/>
          <w:color w:val="000000"/>
          <w:sz w:val="24"/>
          <w:szCs w:val="24"/>
          <w:lang w:val="en-US" w:eastAsia="fr-FR"/>
        </w:rPr>
        <w:t xml:space="preserve"> – 12</w:t>
      </w:r>
      <w:r w:rsidR="000B2DD6" w:rsidRPr="000B2DD6">
        <w:rPr>
          <w:rFonts w:ascii="Arial" w:eastAsia="Times New Roman" w:hAnsi="Arial"/>
          <w:color w:val="000000"/>
          <w:sz w:val="24"/>
          <w:szCs w:val="24"/>
          <w:vertAlign w:val="superscript"/>
          <w:lang w:val="en-US" w:eastAsia="fr-FR"/>
        </w:rPr>
        <w:t>th</w:t>
      </w:r>
      <w:r w:rsidR="000B2DD6">
        <w:rPr>
          <w:rFonts w:ascii="Arial" w:eastAsia="Times New Roman" w:hAnsi="Arial"/>
          <w:color w:val="000000"/>
          <w:sz w:val="24"/>
          <w:szCs w:val="24"/>
          <w:lang w:val="en-US" w:eastAsia="fr-FR"/>
        </w:rPr>
        <w:t>, 2017</w:t>
      </w:r>
    </w:p>
    <w:p w:rsidR="00381FAD" w:rsidRDefault="00CD505D" w:rsidP="000B2DD6">
      <w:pPr>
        <w:shd w:val="clear" w:color="auto" w:fill="FFFFFF"/>
        <w:spacing w:before="240" w:after="0" w:line="240" w:lineRule="auto"/>
        <w:jc w:val="both"/>
      </w:pPr>
      <w:r>
        <w:rPr>
          <w:rFonts w:ascii="Arial" w:eastAsia="Times New Roman" w:hAnsi="Arial"/>
          <w:b/>
          <w:bCs/>
          <w:color w:val="000000"/>
          <w:sz w:val="24"/>
          <w:szCs w:val="24"/>
          <w:u w:val="single"/>
          <w:lang w:val="en-US" w:eastAsia="fr-FR"/>
        </w:rPr>
        <w:t>Place:</w:t>
      </w:r>
      <w:r>
        <w:rPr>
          <w:rFonts w:ascii="Arial" w:eastAsia="Times New Roman" w:hAnsi="Arial"/>
          <w:color w:val="000000"/>
          <w:sz w:val="24"/>
          <w:szCs w:val="24"/>
          <w:lang w:val="en-US" w:eastAsia="fr-FR"/>
        </w:rPr>
        <w:t xml:space="preserve"> Pins Maritimes Palais des </w:t>
      </w:r>
      <w:r w:rsidR="000B2DD6">
        <w:rPr>
          <w:rFonts w:ascii="Arial" w:eastAsia="Times New Roman" w:hAnsi="Arial"/>
          <w:color w:val="000000"/>
          <w:sz w:val="24"/>
          <w:szCs w:val="24"/>
          <w:lang w:val="en-US" w:eastAsia="fr-FR"/>
        </w:rPr>
        <w:t>E</w:t>
      </w:r>
      <w:r>
        <w:rPr>
          <w:rFonts w:ascii="Arial" w:eastAsia="Times New Roman" w:hAnsi="Arial"/>
          <w:color w:val="000000"/>
          <w:sz w:val="24"/>
          <w:szCs w:val="24"/>
          <w:lang w:val="en-US" w:eastAsia="fr-FR"/>
        </w:rPr>
        <w:t>xpositions, Algiers.</w:t>
      </w:r>
    </w:p>
    <w:p w:rsidR="00381FAD" w:rsidRDefault="00CD505D">
      <w:pPr>
        <w:shd w:val="clear" w:color="auto" w:fill="FFFFFF"/>
        <w:spacing w:before="240" w:after="0"/>
        <w:jc w:val="both"/>
      </w:pPr>
      <w:r>
        <w:rPr>
          <w:rFonts w:ascii="Arial" w:eastAsia="Times New Roman" w:hAnsi="Arial"/>
          <w:b/>
          <w:bCs/>
          <w:color w:val="000000"/>
          <w:sz w:val="24"/>
          <w:szCs w:val="24"/>
          <w:u w:val="single"/>
          <w:lang w:val="en-US" w:eastAsia="fr-FR"/>
        </w:rPr>
        <w:t>Duration:</w:t>
      </w:r>
      <w:r>
        <w:rPr>
          <w:rFonts w:ascii="Arial" w:eastAsia="Times New Roman" w:hAnsi="Arial"/>
          <w:color w:val="000000"/>
          <w:sz w:val="24"/>
          <w:szCs w:val="24"/>
          <w:lang w:val="en-US" w:eastAsia="fr-FR"/>
        </w:rPr>
        <w:t xml:space="preserve"> 04 days</w:t>
      </w:r>
    </w:p>
    <w:p w:rsidR="00381FAD" w:rsidRDefault="00CD505D">
      <w:pPr>
        <w:shd w:val="clear" w:color="auto" w:fill="FFFFFF"/>
        <w:spacing w:before="240" w:after="0"/>
        <w:jc w:val="both"/>
        <w:rPr>
          <w:rFonts w:ascii="Arial" w:eastAsia="Times New Roman" w:hAnsi="Arial"/>
          <w:color w:val="000000"/>
          <w:sz w:val="24"/>
          <w:szCs w:val="24"/>
          <w:lang w:val="en-US" w:eastAsia="fr-FR"/>
        </w:rPr>
      </w:pPr>
      <w:r>
        <w:rPr>
          <w:rFonts w:ascii="Arial" w:eastAsia="Times New Roman" w:hAnsi="Arial"/>
          <w:b/>
          <w:bCs/>
          <w:color w:val="000000"/>
          <w:sz w:val="24"/>
          <w:szCs w:val="24"/>
          <w:u w:val="single"/>
          <w:lang w:val="en-US" w:eastAsia="fr-FR"/>
        </w:rPr>
        <w:t>Organizer and owner:</w:t>
      </w:r>
      <w:r>
        <w:rPr>
          <w:rFonts w:ascii="Arial" w:eastAsia="Times New Roman" w:hAnsi="Arial"/>
          <w:color w:val="000000"/>
          <w:sz w:val="24"/>
          <w:szCs w:val="24"/>
          <w:lang w:val="en-US" w:eastAsia="fr-FR"/>
        </w:rPr>
        <w:t xml:space="preserve"> Algerian Chamber of Commerce and Industry</w:t>
      </w:r>
    </w:p>
    <w:p w:rsidR="00A73B19" w:rsidRDefault="00A73B19" w:rsidP="00A73B19">
      <w:pPr>
        <w:shd w:val="clear" w:color="auto" w:fill="FFFFFF"/>
        <w:spacing w:before="240" w:after="0" w:line="360" w:lineRule="auto"/>
        <w:jc w:val="both"/>
      </w:pPr>
      <w:r>
        <w:rPr>
          <w:rFonts w:ascii="Arial" w:eastAsia="Times New Roman" w:hAnsi="Arial"/>
          <w:b/>
          <w:bCs/>
          <w:color w:val="000000"/>
          <w:sz w:val="24"/>
          <w:szCs w:val="24"/>
          <w:u w:val="single"/>
          <w:lang w:val="en-US" w:eastAsia="fr-FR"/>
        </w:rPr>
        <w:t>Patronage of the exhibition:</w:t>
      </w:r>
      <w:r>
        <w:rPr>
          <w:rFonts w:ascii="Arial" w:eastAsia="Times New Roman" w:hAnsi="Arial"/>
          <w:color w:val="000000"/>
          <w:sz w:val="24"/>
          <w:szCs w:val="24"/>
          <w:u w:val="single"/>
          <w:lang w:val="en-US" w:eastAsia="fr-FR"/>
        </w:rPr>
        <w:t xml:space="preserve">  </w:t>
      </w:r>
    </w:p>
    <w:p w:rsidR="00A73B19" w:rsidRDefault="00A73B19" w:rsidP="00A73B19">
      <w:pPr>
        <w:pStyle w:val="Paragraphedeliste"/>
        <w:numPr>
          <w:ilvl w:val="0"/>
          <w:numId w:val="3"/>
        </w:numPr>
        <w:shd w:val="clear" w:color="auto" w:fill="FFFFFF"/>
        <w:spacing w:after="0"/>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The Ministry of Water Resources and Environment</w:t>
      </w:r>
    </w:p>
    <w:p w:rsidR="00A73B19" w:rsidRDefault="00A73B19" w:rsidP="00A73B19">
      <w:pPr>
        <w:pStyle w:val="Paragraphedeliste"/>
        <w:numPr>
          <w:ilvl w:val="0"/>
          <w:numId w:val="3"/>
        </w:numPr>
        <w:shd w:val="clear" w:color="auto" w:fill="FFFFFF"/>
        <w:spacing w:after="0"/>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The Ministry of Industry and Mines</w:t>
      </w:r>
    </w:p>
    <w:p w:rsidR="00A73B19" w:rsidRDefault="00A73B19" w:rsidP="00A73B19">
      <w:pPr>
        <w:pStyle w:val="Paragraphedeliste"/>
        <w:numPr>
          <w:ilvl w:val="0"/>
          <w:numId w:val="3"/>
        </w:numPr>
        <w:shd w:val="clear" w:color="auto" w:fill="FFFFFF"/>
        <w:spacing w:after="0"/>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 xml:space="preserve"> The Ministry of Commerce</w:t>
      </w:r>
    </w:p>
    <w:p w:rsidR="000B2DD6" w:rsidRDefault="00CD505D" w:rsidP="000B2DD6">
      <w:pPr>
        <w:shd w:val="clear" w:color="auto" w:fill="FFFFFF"/>
        <w:spacing w:before="240" w:after="0"/>
        <w:jc w:val="both"/>
        <w:rPr>
          <w:rFonts w:ascii="Arial" w:eastAsia="Times New Roman" w:hAnsi="Arial"/>
          <w:color w:val="000000"/>
          <w:sz w:val="24"/>
          <w:szCs w:val="24"/>
          <w:lang w:val="en-US" w:eastAsia="fr-FR"/>
        </w:rPr>
      </w:pPr>
      <w:r>
        <w:rPr>
          <w:rFonts w:ascii="Arial" w:eastAsia="Times New Roman" w:hAnsi="Arial"/>
          <w:b/>
          <w:bCs/>
          <w:color w:val="000000"/>
          <w:sz w:val="24"/>
          <w:szCs w:val="24"/>
          <w:u w:val="single"/>
          <w:lang w:val="en-US" w:eastAsia="fr-FR"/>
        </w:rPr>
        <w:t>Exhibition partners:</w:t>
      </w:r>
      <w:r>
        <w:rPr>
          <w:rFonts w:ascii="Arial" w:eastAsia="Times New Roman" w:hAnsi="Arial"/>
          <w:color w:val="000000"/>
          <w:sz w:val="24"/>
          <w:szCs w:val="24"/>
          <w:lang w:val="en-US" w:eastAsia="fr-FR"/>
        </w:rPr>
        <w:t xml:space="preserve">   AND, SAFEX, </w:t>
      </w:r>
      <w:r w:rsidR="000B2DD6">
        <w:rPr>
          <w:rFonts w:ascii="Arial" w:eastAsia="Times New Roman" w:hAnsi="Arial"/>
          <w:color w:val="000000"/>
          <w:sz w:val="24"/>
          <w:szCs w:val="24"/>
          <w:lang w:val="en-US" w:eastAsia="fr-FR"/>
        </w:rPr>
        <w:t>ANVREDET</w:t>
      </w:r>
      <w:r>
        <w:rPr>
          <w:rFonts w:ascii="Arial" w:eastAsia="Times New Roman" w:hAnsi="Arial"/>
          <w:color w:val="000000"/>
          <w:sz w:val="24"/>
          <w:szCs w:val="24"/>
          <w:lang w:val="en-US" w:eastAsia="fr-FR"/>
        </w:rPr>
        <w:t xml:space="preserve"> </w:t>
      </w:r>
    </w:p>
    <w:p w:rsidR="003C0A04" w:rsidRPr="003C0A04" w:rsidRDefault="000B2DD6" w:rsidP="003C0A04">
      <w:pPr>
        <w:shd w:val="clear" w:color="auto" w:fill="FFFFFF"/>
        <w:spacing w:before="240" w:after="0"/>
        <w:rPr>
          <w:rFonts w:ascii="Arial" w:eastAsia="Times New Roman" w:hAnsi="Arial"/>
          <w:color w:val="000000"/>
          <w:sz w:val="24"/>
          <w:szCs w:val="24"/>
          <w:lang w:val="en-US" w:eastAsia="fr-FR"/>
        </w:rPr>
      </w:pPr>
      <w:r w:rsidRPr="000B2DD6">
        <w:rPr>
          <w:rFonts w:ascii="Arial" w:eastAsia="Times New Roman" w:hAnsi="Arial"/>
          <w:b/>
          <w:bCs/>
          <w:color w:val="000000"/>
          <w:sz w:val="24"/>
          <w:szCs w:val="24"/>
          <w:u w:val="single"/>
          <w:lang w:val="en-US" w:eastAsia="fr-FR"/>
        </w:rPr>
        <w:t xml:space="preserve">REVADE 2016 : </w:t>
      </w:r>
      <w:r w:rsidR="00CD505D" w:rsidRPr="000B2DD6">
        <w:rPr>
          <w:rFonts w:ascii="Arial" w:eastAsia="Times New Roman" w:hAnsi="Arial"/>
          <w:b/>
          <w:bCs/>
          <w:color w:val="000000"/>
          <w:sz w:val="24"/>
          <w:szCs w:val="24"/>
          <w:u w:val="single"/>
          <w:lang w:val="en-US" w:eastAsia="fr-FR"/>
        </w:rPr>
        <w:t xml:space="preserve"> </w:t>
      </w:r>
      <w:r w:rsidR="003C0A04" w:rsidRPr="003C0A04">
        <w:rPr>
          <w:rFonts w:ascii="Arial" w:eastAsia="Times New Roman" w:hAnsi="Arial"/>
          <w:color w:val="000000"/>
          <w:sz w:val="24"/>
          <w:szCs w:val="24"/>
          <w:lang w:val="en-US" w:eastAsia="fr-FR"/>
        </w:rPr>
        <w:t>The first edition</w:t>
      </w:r>
      <w:r w:rsidR="003C0A04">
        <w:rPr>
          <w:rFonts w:ascii="Arial" w:eastAsia="Times New Roman" w:hAnsi="Arial"/>
          <w:color w:val="000000"/>
          <w:sz w:val="24"/>
          <w:szCs w:val="24"/>
          <w:lang w:val="en-US" w:eastAsia="fr-FR"/>
        </w:rPr>
        <w:t xml:space="preserve"> </w:t>
      </w:r>
      <w:r w:rsidR="003C0A04" w:rsidRPr="003C0A04">
        <w:rPr>
          <w:rFonts w:ascii="Arial" w:eastAsia="Times New Roman" w:hAnsi="Arial"/>
          <w:color w:val="000000"/>
          <w:sz w:val="24"/>
          <w:szCs w:val="24"/>
          <w:lang w:val="en-US" w:eastAsia="fr-FR"/>
        </w:rPr>
        <w:t xml:space="preserve">publishing of the REVADE </w:t>
      </w:r>
      <w:r w:rsidR="003C0A04">
        <w:rPr>
          <w:rFonts w:ascii="Arial" w:eastAsia="Times New Roman" w:hAnsi="Arial"/>
          <w:color w:val="000000"/>
          <w:sz w:val="24"/>
          <w:szCs w:val="24"/>
          <w:lang w:val="en-US" w:eastAsia="fr-FR"/>
        </w:rPr>
        <w:t xml:space="preserve">exhibition </w:t>
      </w:r>
      <w:r w:rsidR="003C0A04" w:rsidRPr="003C0A04">
        <w:rPr>
          <w:rFonts w:ascii="Arial" w:eastAsia="Times New Roman" w:hAnsi="Arial"/>
          <w:color w:val="000000"/>
          <w:sz w:val="24"/>
          <w:szCs w:val="24"/>
          <w:lang w:val="en-US" w:eastAsia="fr-FR"/>
        </w:rPr>
        <w:t xml:space="preserve">which took place from 05 till 08 </w:t>
      </w:r>
      <w:r w:rsidR="003C0A04">
        <w:rPr>
          <w:rFonts w:ascii="Arial" w:eastAsia="Times New Roman" w:hAnsi="Arial"/>
          <w:color w:val="000000"/>
          <w:sz w:val="24"/>
          <w:szCs w:val="24"/>
          <w:lang w:val="en-US" w:eastAsia="fr-FR"/>
        </w:rPr>
        <w:t>o</w:t>
      </w:r>
      <w:r w:rsidR="003C0A04" w:rsidRPr="003C0A04">
        <w:rPr>
          <w:rFonts w:ascii="Arial" w:eastAsia="Times New Roman" w:hAnsi="Arial"/>
          <w:color w:val="000000"/>
          <w:sz w:val="24"/>
          <w:szCs w:val="24"/>
          <w:lang w:val="en-US" w:eastAsia="fr-FR"/>
        </w:rPr>
        <w:t>ctober 201</w:t>
      </w:r>
      <w:r w:rsidR="003C0A04">
        <w:rPr>
          <w:rFonts w:ascii="Arial" w:eastAsia="Times New Roman" w:hAnsi="Arial"/>
          <w:color w:val="000000"/>
          <w:sz w:val="24"/>
          <w:szCs w:val="24"/>
          <w:lang w:val="en-US" w:eastAsia="fr-FR"/>
        </w:rPr>
        <w:t>6</w:t>
      </w:r>
      <w:r w:rsidR="003C0A04" w:rsidRPr="003C0A04">
        <w:rPr>
          <w:rFonts w:ascii="Arial" w:eastAsia="Times New Roman" w:hAnsi="Arial"/>
          <w:color w:val="000000"/>
          <w:sz w:val="24"/>
          <w:szCs w:val="24"/>
          <w:lang w:val="en-US" w:eastAsia="fr-FR"/>
        </w:rPr>
        <w:t xml:space="preserve"> which </w:t>
      </w:r>
      <w:r w:rsidR="003C0A04">
        <w:rPr>
          <w:rFonts w:ascii="Arial" w:eastAsia="Times New Roman" w:hAnsi="Arial"/>
          <w:color w:val="000000"/>
          <w:sz w:val="24"/>
          <w:szCs w:val="24"/>
          <w:lang w:val="en-US" w:eastAsia="fr-FR"/>
        </w:rPr>
        <w:t xml:space="preserve">has seen the participation of </w:t>
      </w:r>
      <w:r w:rsidR="003C0A04" w:rsidRPr="003C0A04">
        <w:rPr>
          <w:rFonts w:ascii="Arial" w:eastAsia="Times New Roman" w:hAnsi="Arial"/>
          <w:color w:val="000000"/>
          <w:sz w:val="24"/>
          <w:szCs w:val="24"/>
          <w:lang w:val="en-US" w:eastAsia="fr-FR"/>
        </w:rPr>
        <w:t>30 Algerian and foreign companies which activate in the sector of the collection, the transport, th</w:t>
      </w:r>
      <w:r w:rsidR="003C0A04">
        <w:rPr>
          <w:rFonts w:ascii="Arial" w:eastAsia="Times New Roman" w:hAnsi="Arial"/>
          <w:color w:val="000000"/>
          <w:sz w:val="24"/>
          <w:szCs w:val="24"/>
          <w:lang w:val="en-US" w:eastAsia="fr-FR"/>
        </w:rPr>
        <w:t xml:space="preserve">e sorting and the </w:t>
      </w:r>
      <w:r w:rsidR="003C0A04" w:rsidRPr="003C0A04">
        <w:rPr>
          <w:rFonts w:ascii="Arial" w:eastAsia="Times New Roman" w:hAnsi="Arial"/>
          <w:color w:val="000000"/>
          <w:sz w:val="24"/>
          <w:szCs w:val="24"/>
          <w:lang w:val="en-US" w:eastAsia="fr-FR"/>
        </w:rPr>
        <w:t xml:space="preserve">processing of waste and more than 3 000 professional and </w:t>
      </w:r>
      <w:r w:rsidR="003C0A04">
        <w:rPr>
          <w:rFonts w:ascii="Arial" w:eastAsia="Times New Roman" w:hAnsi="Arial"/>
          <w:color w:val="000000"/>
          <w:sz w:val="24"/>
          <w:szCs w:val="24"/>
          <w:lang w:val="en-US" w:eastAsia="fr-FR"/>
        </w:rPr>
        <w:t>public</w:t>
      </w:r>
      <w:r w:rsidR="003C0A04" w:rsidRPr="003C0A04">
        <w:rPr>
          <w:rFonts w:ascii="Arial" w:eastAsia="Times New Roman" w:hAnsi="Arial"/>
          <w:color w:val="000000"/>
          <w:sz w:val="24"/>
          <w:szCs w:val="24"/>
          <w:lang w:val="en-US" w:eastAsia="fr-FR"/>
        </w:rPr>
        <w:t xml:space="preserve"> visitors have to visit</w:t>
      </w:r>
      <w:r w:rsidR="003C0A04">
        <w:rPr>
          <w:rFonts w:ascii="Arial" w:eastAsia="Times New Roman" w:hAnsi="Arial"/>
          <w:color w:val="000000"/>
          <w:sz w:val="24"/>
          <w:szCs w:val="24"/>
          <w:lang w:val="en-US" w:eastAsia="fr-FR"/>
        </w:rPr>
        <w:t>ed</w:t>
      </w:r>
      <w:r w:rsidR="003C0A04" w:rsidRPr="003C0A04">
        <w:rPr>
          <w:rFonts w:ascii="Arial" w:eastAsia="Times New Roman" w:hAnsi="Arial"/>
          <w:color w:val="000000"/>
          <w:sz w:val="24"/>
          <w:szCs w:val="24"/>
          <w:lang w:val="en-US" w:eastAsia="fr-FR"/>
        </w:rPr>
        <w:t xml:space="preserve"> the </w:t>
      </w:r>
      <w:r w:rsidR="003C0A04">
        <w:rPr>
          <w:rFonts w:ascii="Arial" w:eastAsia="Times New Roman" w:hAnsi="Arial"/>
          <w:color w:val="000000"/>
          <w:sz w:val="24"/>
          <w:szCs w:val="24"/>
          <w:lang w:val="en-US" w:eastAsia="fr-FR"/>
        </w:rPr>
        <w:t>exhibition</w:t>
      </w:r>
      <w:r w:rsidR="003C0A04" w:rsidRPr="003C0A04">
        <w:rPr>
          <w:rFonts w:ascii="Arial" w:eastAsia="Times New Roman" w:hAnsi="Arial"/>
          <w:color w:val="000000"/>
          <w:sz w:val="24"/>
          <w:szCs w:val="24"/>
          <w:lang w:val="en-US" w:eastAsia="fr-FR"/>
        </w:rPr>
        <w:t xml:space="preserve"> and participated in the conferences which took place on </w:t>
      </w:r>
      <w:r w:rsidR="003C0A04">
        <w:rPr>
          <w:rFonts w:ascii="Arial" w:eastAsia="Times New Roman" w:hAnsi="Arial"/>
          <w:color w:val="000000"/>
          <w:sz w:val="24"/>
          <w:szCs w:val="24"/>
          <w:lang w:val="en-US" w:eastAsia="fr-FR"/>
        </w:rPr>
        <w:t>the</w:t>
      </w:r>
      <w:r w:rsidR="003C0A04" w:rsidRPr="003C0A04">
        <w:rPr>
          <w:rFonts w:ascii="Arial" w:eastAsia="Times New Roman" w:hAnsi="Arial"/>
          <w:color w:val="000000"/>
          <w:sz w:val="24"/>
          <w:szCs w:val="24"/>
          <w:lang w:val="en-US" w:eastAsia="fr-FR"/>
        </w:rPr>
        <w:t xml:space="preserve"> 06th and 07th </w:t>
      </w:r>
      <w:r w:rsidR="003C0A04">
        <w:rPr>
          <w:rFonts w:ascii="Arial" w:eastAsia="Times New Roman" w:hAnsi="Arial"/>
          <w:color w:val="000000"/>
          <w:sz w:val="24"/>
          <w:szCs w:val="24"/>
          <w:lang w:val="en-US" w:eastAsia="fr-FR"/>
        </w:rPr>
        <w:t xml:space="preserve">October </w:t>
      </w:r>
      <w:r w:rsidR="003C0A04" w:rsidRPr="003C0A04">
        <w:rPr>
          <w:rFonts w:ascii="Arial" w:eastAsia="Times New Roman" w:hAnsi="Arial"/>
          <w:color w:val="000000"/>
          <w:sz w:val="24"/>
          <w:szCs w:val="24"/>
          <w:lang w:val="en-US" w:eastAsia="fr-FR"/>
        </w:rPr>
        <w:t xml:space="preserve">in the </w:t>
      </w:r>
      <w:r w:rsidR="003C0A04">
        <w:rPr>
          <w:rFonts w:ascii="Arial" w:eastAsia="Times New Roman" w:hAnsi="Arial"/>
          <w:color w:val="000000"/>
          <w:sz w:val="24"/>
          <w:szCs w:val="24"/>
          <w:lang w:val="en-US" w:eastAsia="fr-FR"/>
        </w:rPr>
        <w:t>same space as the exhibition.</w:t>
      </w:r>
    </w:p>
    <w:p w:rsidR="00381FAD" w:rsidRPr="003C0A04" w:rsidRDefault="003C0A04" w:rsidP="00A73B19">
      <w:pPr>
        <w:shd w:val="clear" w:color="auto" w:fill="FFFFFF"/>
        <w:spacing w:before="240" w:after="0"/>
        <w:jc w:val="both"/>
      </w:pPr>
      <w:r w:rsidRPr="003C0A04">
        <w:rPr>
          <w:rFonts w:ascii="Arial" w:eastAsia="Times New Roman" w:hAnsi="Arial"/>
          <w:color w:val="000000"/>
          <w:sz w:val="24"/>
          <w:szCs w:val="24"/>
          <w:lang w:val="en-US" w:eastAsia="fr-FR"/>
        </w:rPr>
        <w:t>Economic broadcasts</w:t>
      </w:r>
      <w:r>
        <w:rPr>
          <w:rFonts w:ascii="Arial" w:eastAsia="Times New Roman" w:hAnsi="Arial"/>
          <w:color w:val="000000"/>
          <w:sz w:val="24"/>
          <w:szCs w:val="24"/>
          <w:lang w:val="en-US" w:eastAsia="fr-FR"/>
        </w:rPr>
        <w:t xml:space="preserve"> c</w:t>
      </w:r>
      <w:r w:rsidRPr="003C0A04">
        <w:rPr>
          <w:rFonts w:ascii="Arial" w:eastAsia="Times New Roman" w:hAnsi="Arial"/>
          <w:color w:val="000000"/>
          <w:sz w:val="24"/>
          <w:szCs w:val="24"/>
          <w:lang w:val="en-US" w:eastAsia="fr-FR"/>
        </w:rPr>
        <w:t xml:space="preserve">oncerning the theme of the </w:t>
      </w:r>
      <w:r>
        <w:rPr>
          <w:rFonts w:ascii="Arial" w:eastAsia="Times New Roman" w:hAnsi="Arial"/>
          <w:color w:val="000000"/>
          <w:sz w:val="24"/>
          <w:szCs w:val="24"/>
          <w:lang w:val="en-US" w:eastAsia="fr-FR"/>
        </w:rPr>
        <w:t>exhibition</w:t>
      </w:r>
      <w:r w:rsidRPr="003C0A04">
        <w:rPr>
          <w:rFonts w:ascii="Arial" w:eastAsia="Times New Roman" w:hAnsi="Arial"/>
          <w:color w:val="000000"/>
          <w:sz w:val="24"/>
          <w:szCs w:val="24"/>
          <w:lang w:val="en-US" w:eastAsia="fr-FR"/>
        </w:rPr>
        <w:t xml:space="preserve"> were broadcast</w:t>
      </w:r>
      <w:r>
        <w:rPr>
          <w:rFonts w:ascii="Arial" w:eastAsia="Times New Roman" w:hAnsi="Arial"/>
          <w:color w:val="000000"/>
          <w:sz w:val="24"/>
          <w:szCs w:val="24"/>
          <w:lang w:val="en-US" w:eastAsia="fr-FR"/>
        </w:rPr>
        <w:t xml:space="preserve">ed </w:t>
      </w:r>
      <w:r w:rsidRPr="003C0A04">
        <w:rPr>
          <w:rFonts w:ascii="Arial" w:eastAsia="Times New Roman" w:hAnsi="Arial"/>
          <w:color w:val="000000"/>
          <w:sz w:val="24"/>
          <w:szCs w:val="24"/>
          <w:lang w:val="en-US" w:eastAsia="fr-FR"/>
        </w:rPr>
        <w:t>in the Algerian media</w:t>
      </w:r>
      <w:r>
        <w:rPr>
          <w:rFonts w:ascii="Arial" w:eastAsia="Times New Roman" w:hAnsi="Arial"/>
          <w:color w:val="000000"/>
          <w:sz w:val="24"/>
          <w:szCs w:val="24"/>
          <w:lang w:val="en-US" w:eastAsia="fr-FR"/>
        </w:rPr>
        <w:t xml:space="preserve"> </w:t>
      </w:r>
      <w:r w:rsidRPr="003C0A04">
        <w:rPr>
          <w:rFonts w:ascii="Arial" w:eastAsia="Times New Roman" w:hAnsi="Arial"/>
          <w:color w:val="000000"/>
          <w:sz w:val="24"/>
          <w:szCs w:val="24"/>
          <w:lang w:val="en-US" w:eastAsia="fr-FR"/>
        </w:rPr>
        <w:t>channels</w:t>
      </w:r>
      <w:r>
        <w:rPr>
          <w:rFonts w:ascii="Arial" w:eastAsia="Times New Roman" w:hAnsi="Arial"/>
          <w:color w:val="000000"/>
          <w:sz w:val="24"/>
          <w:szCs w:val="24"/>
          <w:lang w:val="en-US" w:eastAsia="fr-FR"/>
        </w:rPr>
        <w:t xml:space="preserve"> before, </w:t>
      </w:r>
      <w:r w:rsidR="00A73B19">
        <w:rPr>
          <w:rFonts w:ascii="Arial" w:eastAsia="Times New Roman" w:hAnsi="Arial"/>
          <w:color w:val="000000"/>
          <w:sz w:val="24"/>
          <w:szCs w:val="24"/>
          <w:lang w:val="en-US" w:eastAsia="fr-FR"/>
        </w:rPr>
        <w:t xml:space="preserve">during, </w:t>
      </w:r>
      <w:r w:rsidRPr="003C0A04">
        <w:rPr>
          <w:rFonts w:ascii="Arial" w:eastAsia="Times New Roman" w:hAnsi="Arial"/>
          <w:color w:val="000000"/>
          <w:sz w:val="24"/>
          <w:szCs w:val="24"/>
          <w:lang w:val="en-US" w:eastAsia="fr-FR"/>
        </w:rPr>
        <w:t xml:space="preserve">and after the </w:t>
      </w:r>
      <w:r>
        <w:rPr>
          <w:rFonts w:ascii="Arial" w:eastAsia="Times New Roman" w:hAnsi="Arial"/>
          <w:color w:val="000000"/>
          <w:sz w:val="24"/>
          <w:szCs w:val="24"/>
          <w:lang w:val="en-US" w:eastAsia="fr-FR"/>
        </w:rPr>
        <w:t>exhibition</w:t>
      </w:r>
      <w:r w:rsidRPr="003C0A04">
        <w:rPr>
          <w:rFonts w:ascii="Arial" w:eastAsia="Times New Roman" w:hAnsi="Arial"/>
          <w:color w:val="000000"/>
          <w:sz w:val="24"/>
          <w:szCs w:val="24"/>
          <w:lang w:val="en-US" w:eastAsia="fr-FR"/>
        </w:rPr>
        <w:t>.</w:t>
      </w:r>
    </w:p>
    <w:p w:rsidR="00381FAD" w:rsidRDefault="00CD505D">
      <w:pPr>
        <w:shd w:val="clear" w:color="auto" w:fill="FFFFFF"/>
        <w:spacing w:before="240" w:after="0" w:line="360" w:lineRule="auto"/>
        <w:jc w:val="both"/>
        <w:rPr>
          <w:rFonts w:ascii="Arial" w:eastAsia="Times New Roman" w:hAnsi="Arial"/>
          <w:b/>
          <w:bCs/>
          <w:color w:val="000000"/>
          <w:sz w:val="24"/>
          <w:szCs w:val="24"/>
          <w:u w:val="single"/>
          <w:lang w:val="en-US" w:eastAsia="fr-FR"/>
        </w:rPr>
      </w:pPr>
      <w:r>
        <w:rPr>
          <w:rFonts w:ascii="Arial" w:eastAsia="Times New Roman" w:hAnsi="Arial"/>
          <w:b/>
          <w:bCs/>
          <w:color w:val="000000"/>
          <w:sz w:val="24"/>
          <w:szCs w:val="24"/>
          <w:u w:val="single"/>
          <w:lang w:val="en-US" w:eastAsia="fr-FR"/>
        </w:rPr>
        <w:t>The exhibition aims to :</w:t>
      </w:r>
      <w:r w:rsidR="003C0A04">
        <w:rPr>
          <w:rFonts w:ascii="Arial" w:eastAsia="Times New Roman" w:hAnsi="Arial"/>
          <w:b/>
          <w:bCs/>
          <w:color w:val="000000"/>
          <w:sz w:val="24"/>
          <w:szCs w:val="24"/>
          <w:u w:val="single"/>
          <w:lang w:val="en-US" w:eastAsia="fr-FR"/>
        </w:rPr>
        <w:t xml:space="preserve"> </w:t>
      </w:r>
    </w:p>
    <w:p w:rsidR="00381FAD" w:rsidRDefault="00CD505D" w:rsidP="00A73B19">
      <w:pPr>
        <w:pStyle w:val="Paragraphedeliste"/>
        <w:numPr>
          <w:ilvl w:val="0"/>
          <w:numId w:val="4"/>
        </w:numPr>
        <w:shd w:val="clear" w:color="auto" w:fill="FFFFFF"/>
        <w:spacing w:before="240" w:after="0" w:line="240" w:lineRule="auto"/>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Make know the equipment and the technologies used in the field of transformation and recycling wastes;</w:t>
      </w:r>
    </w:p>
    <w:p w:rsidR="00381FAD" w:rsidRDefault="00CD505D" w:rsidP="00A73B19">
      <w:pPr>
        <w:pStyle w:val="Paragraphedeliste"/>
        <w:numPr>
          <w:ilvl w:val="0"/>
          <w:numId w:val="4"/>
        </w:numPr>
        <w:shd w:val="clear" w:color="auto" w:fill="FFFFFF"/>
        <w:spacing w:before="240" w:after="0" w:line="240" w:lineRule="auto"/>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Promote the waste recovery and recycling industry and encourage investment and new the creation of new companies;</w:t>
      </w:r>
    </w:p>
    <w:p w:rsidR="00381FAD" w:rsidRDefault="00CD505D" w:rsidP="00A73B19">
      <w:pPr>
        <w:pStyle w:val="Paragraphedeliste"/>
        <w:numPr>
          <w:ilvl w:val="0"/>
          <w:numId w:val="4"/>
        </w:numPr>
        <w:shd w:val="clear" w:color="auto" w:fill="FFFFFF"/>
        <w:spacing w:before="240" w:after="0" w:line="240" w:lineRule="auto"/>
        <w:jc w:val="both"/>
        <w:rPr>
          <w:rFonts w:ascii="Arial" w:eastAsia="Times New Roman" w:hAnsi="Arial"/>
          <w:color w:val="000000"/>
          <w:sz w:val="24"/>
          <w:szCs w:val="24"/>
          <w:lang w:val="en-US" w:eastAsia="fr-FR"/>
        </w:rPr>
      </w:pPr>
      <w:r>
        <w:rPr>
          <w:rFonts w:ascii="Arial" w:eastAsia="Times New Roman" w:hAnsi="Arial"/>
          <w:color w:val="000000"/>
          <w:sz w:val="24"/>
          <w:szCs w:val="24"/>
          <w:lang w:val="en-US" w:eastAsia="fr-FR"/>
        </w:rPr>
        <w:t>Promote and develop the management and the recovery of industrial wastes.</w:t>
      </w:r>
    </w:p>
    <w:p w:rsidR="00381FAD" w:rsidRDefault="00CD505D">
      <w:pPr>
        <w:shd w:val="clear" w:color="auto" w:fill="FFFFFF"/>
        <w:spacing w:before="240" w:after="0" w:line="360" w:lineRule="auto"/>
        <w:jc w:val="both"/>
        <w:rPr>
          <w:rFonts w:ascii="Arial" w:eastAsia="Times New Roman" w:hAnsi="Arial"/>
          <w:b/>
          <w:bCs/>
          <w:color w:val="000000"/>
          <w:sz w:val="24"/>
          <w:szCs w:val="24"/>
          <w:u w:val="single"/>
          <w:lang w:eastAsia="fr-FR"/>
        </w:rPr>
      </w:pPr>
      <w:r>
        <w:rPr>
          <w:rFonts w:ascii="Arial" w:eastAsia="Times New Roman" w:hAnsi="Arial"/>
          <w:b/>
          <w:bCs/>
          <w:color w:val="000000"/>
          <w:sz w:val="24"/>
          <w:szCs w:val="24"/>
          <w:u w:val="single"/>
          <w:lang w:eastAsia="fr-FR"/>
        </w:rPr>
        <w:t>Companies / activities admitted to the exhibition are :</w:t>
      </w:r>
    </w:p>
    <w:p w:rsidR="00381FAD" w:rsidRDefault="00CD505D">
      <w:pPr>
        <w:pStyle w:val="Paragraphedeliste"/>
        <w:numPr>
          <w:ilvl w:val="0"/>
          <w:numId w:val="5"/>
        </w:numPr>
        <w:shd w:val="clear" w:color="auto" w:fill="FFFFFF"/>
        <w:spacing w:before="240" w:after="0"/>
        <w:jc w:val="both"/>
        <w:rPr>
          <w:rFonts w:ascii="Arial" w:eastAsia="Times New Roman" w:hAnsi="Arial"/>
          <w:b/>
          <w:bCs/>
          <w:color w:val="000000"/>
          <w:sz w:val="24"/>
          <w:szCs w:val="24"/>
          <w:lang w:eastAsia="fr-FR"/>
        </w:rPr>
      </w:pPr>
      <w:r>
        <w:rPr>
          <w:rFonts w:ascii="Arial" w:eastAsia="Times New Roman" w:hAnsi="Arial"/>
          <w:b/>
          <w:bCs/>
          <w:color w:val="000000"/>
          <w:sz w:val="24"/>
          <w:szCs w:val="24"/>
          <w:lang w:eastAsia="fr-FR"/>
        </w:rPr>
        <w:t>Collection and transportation :</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ferrous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packaging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plastic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textile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chemicals and toxic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Electronics, Electrical and Appliances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used tires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and transportation of oils and lubricants</w:t>
      </w:r>
    </w:p>
    <w:p w:rsidR="00A73B19" w:rsidRDefault="00A73B19" w:rsidP="00A73B19">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Collection of other kinds of wastes</w:t>
      </w:r>
    </w:p>
    <w:p w:rsidR="00381FAD" w:rsidRDefault="00CD505D">
      <w:pPr>
        <w:pStyle w:val="Paragraphedeliste"/>
        <w:numPr>
          <w:ilvl w:val="0"/>
          <w:numId w:val="5"/>
        </w:numPr>
        <w:shd w:val="clear" w:color="auto" w:fill="FFFFFF"/>
        <w:spacing w:before="240" w:after="0" w:line="360" w:lineRule="auto"/>
        <w:jc w:val="both"/>
        <w:rPr>
          <w:rFonts w:ascii="Arial" w:eastAsia="Times New Roman" w:hAnsi="Arial"/>
          <w:b/>
          <w:bCs/>
          <w:color w:val="000000"/>
          <w:sz w:val="24"/>
          <w:szCs w:val="24"/>
          <w:lang w:eastAsia="fr-FR"/>
        </w:rPr>
      </w:pPr>
      <w:r>
        <w:rPr>
          <w:rFonts w:ascii="Arial" w:eastAsia="Times New Roman" w:hAnsi="Arial"/>
          <w:b/>
          <w:bCs/>
          <w:color w:val="000000"/>
          <w:sz w:val="24"/>
          <w:szCs w:val="24"/>
          <w:lang w:eastAsia="fr-FR"/>
        </w:rPr>
        <w:t>Equipments for collection and transportation :</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ferrous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used tires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oils and lubricants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packaging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plastic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textile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chemicals and toxic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Electronics, Electrical and Appliances wastes</w:t>
      </w:r>
    </w:p>
    <w:p w:rsidR="00A73B19" w:rsidRDefault="00A73B19" w:rsidP="00A73B19">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collection and transportation of kinds of wastes</w:t>
      </w:r>
    </w:p>
    <w:p w:rsidR="00381FAD" w:rsidRDefault="00381FAD">
      <w:pPr>
        <w:shd w:val="clear" w:color="auto" w:fill="FFFFFF"/>
        <w:spacing w:after="0" w:line="360" w:lineRule="auto"/>
        <w:ind w:left="720"/>
        <w:jc w:val="both"/>
        <w:rPr>
          <w:rFonts w:ascii="Arial" w:eastAsia="Times New Roman" w:hAnsi="Arial"/>
          <w:color w:val="000000"/>
          <w:sz w:val="24"/>
          <w:szCs w:val="24"/>
          <w:lang w:eastAsia="fr-FR"/>
        </w:rPr>
      </w:pPr>
    </w:p>
    <w:p w:rsidR="00381FAD" w:rsidRDefault="00CD505D">
      <w:pPr>
        <w:pStyle w:val="Paragraphedeliste"/>
        <w:numPr>
          <w:ilvl w:val="0"/>
          <w:numId w:val="5"/>
        </w:numPr>
        <w:shd w:val="clear" w:color="auto" w:fill="FFFFFF"/>
        <w:spacing w:after="0" w:line="360" w:lineRule="auto"/>
        <w:jc w:val="both"/>
        <w:rPr>
          <w:rFonts w:ascii="Arial" w:eastAsia="Times New Roman" w:hAnsi="Arial"/>
          <w:b/>
          <w:bCs/>
          <w:color w:val="000000"/>
          <w:sz w:val="24"/>
          <w:szCs w:val="24"/>
          <w:lang w:eastAsia="fr-FR"/>
        </w:rPr>
      </w:pPr>
      <w:r>
        <w:rPr>
          <w:rFonts w:ascii="Arial" w:eastAsia="Times New Roman" w:hAnsi="Arial"/>
          <w:b/>
          <w:bCs/>
          <w:color w:val="000000"/>
          <w:sz w:val="24"/>
          <w:szCs w:val="24"/>
          <w:lang w:eastAsia="fr-FR"/>
        </w:rPr>
        <w:t>Equipments for processing and recycling :</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Processing and recycling of ferrous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 for the processing and recycling of packaging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processing and recycling of plastic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Processing and recycling of oils and lubricants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Processing and recycling of used tires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Equipments for the processing and recycling of chemical and toxic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 for the processing and recycling of Electronics, Electrical and Appliances wastes</w:t>
      </w:r>
    </w:p>
    <w:p w:rsidR="00381FAD" w:rsidRDefault="00CD505D" w:rsidP="002555A0">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 xml:space="preserve">Equipment for the </w:t>
      </w:r>
      <w:r w:rsidR="002555A0">
        <w:rPr>
          <w:rFonts w:ascii="Arial" w:eastAsia="Times New Roman" w:hAnsi="Arial"/>
          <w:color w:val="000000"/>
          <w:sz w:val="24"/>
          <w:szCs w:val="24"/>
          <w:lang w:eastAsia="fr-FR"/>
        </w:rPr>
        <w:t>processing</w:t>
      </w:r>
      <w:r>
        <w:rPr>
          <w:rFonts w:ascii="Arial" w:eastAsia="Times New Roman" w:hAnsi="Arial"/>
          <w:color w:val="000000"/>
          <w:sz w:val="24"/>
          <w:szCs w:val="24"/>
          <w:lang w:eastAsia="fr-FR"/>
        </w:rPr>
        <w:t xml:space="preserve"> of industrial waste water</w:t>
      </w:r>
    </w:p>
    <w:p w:rsidR="002555A0" w:rsidRDefault="002555A0" w:rsidP="002555A0">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Equipment for the processing of other kinds of wastes</w:t>
      </w:r>
    </w:p>
    <w:p w:rsidR="00A73B19" w:rsidRDefault="00A73B19" w:rsidP="002555A0">
      <w:pPr>
        <w:shd w:val="clear" w:color="auto" w:fill="FFFFFF"/>
        <w:spacing w:after="0" w:line="360" w:lineRule="auto"/>
        <w:ind w:left="720"/>
        <w:jc w:val="both"/>
        <w:rPr>
          <w:rFonts w:ascii="Arial" w:eastAsia="Times New Roman" w:hAnsi="Arial"/>
          <w:color w:val="000000"/>
          <w:sz w:val="24"/>
          <w:szCs w:val="24"/>
          <w:lang w:eastAsia="fr-FR"/>
        </w:rPr>
      </w:pPr>
    </w:p>
    <w:p w:rsidR="00381FAD" w:rsidRDefault="00CD505D">
      <w:pPr>
        <w:pStyle w:val="Paragraphedeliste"/>
        <w:numPr>
          <w:ilvl w:val="0"/>
          <w:numId w:val="5"/>
        </w:numPr>
        <w:shd w:val="clear" w:color="auto" w:fill="FFFFFF"/>
        <w:spacing w:before="240" w:after="0" w:line="360" w:lineRule="auto"/>
        <w:jc w:val="both"/>
        <w:rPr>
          <w:rFonts w:ascii="Arial" w:eastAsia="Times New Roman" w:hAnsi="Arial"/>
          <w:b/>
          <w:bCs/>
          <w:color w:val="000000"/>
          <w:sz w:val="24"/>
          <w:szCs w:val="24"/>
          <w:lang w:eastAsia="fr-FR"/>
        </w:rPr>
      </w:pPr>
      <w:r>
        <w:rPr>
          <w:rFonts w:ascii="Arial" w:eastAsia="Times New Roman" w:hAnsi="Arial"/>
          <w:b/>
          <w:bCs/>
          <w:color w:val="000000"/>
          <w:sz w:val="24"/>
          <w:szCs w:val="24"/>
          <w:lang w:eastAsia="fr-FR"/>
        </w:rPr>
        <w:t>Processing and recycling :</w:t>
      </w:r>
    </w:p>
    <w:p w:rsidR="00381FAD" w:rsidRDefault="00D04E69" w:rsidP="00D04E69">
      <w:pPr>
        <w:numPr>
          <w:ilvl w:val="0"/>
          <w:numId w:val="6"/>
        </w:numPr>
        <w:shd w:val="clear" w:color="auto" w:fill="FFFFFF"/>
        <w:spacing w:after="0" w:line="360" w:lineRule="auto"/>
        <w:jc w:val="both"/>
        <w:rPr>
          <w:rFonts w:ascii="Arial" w:eastAsia="Times New Roman" w:hAnsi="Arial"/>
          <w:color w:val="000000"/>
          <w:sz w:val="24"/>
          <w:szCs w:val="24"/>
          <w:lang w:eastAsia="fr-FR"/>
        </w:rPr>
      </w:pPr>
      <w:r w:rsidRPr="00D04E69">
        <w:rPr>
          <w:rFonts w:ascii="Arial" w:eastAsia="Times New Roman" w:hAnsi="Arial"/>
          <w:color w:val="000000"/>
          <w:sz w:val="24"/>
          <w:szCs w:val="24"/>
          <w:lang w:eastAsia="fr-FR"/>
        </w:rPr>
        <w:t xml:space="preserve">Selective sorting of the industrial waste </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 and recycling of packaging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 and recycling of plastic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 and recycling of chemical and toxic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 and recycling of Electronics, Electrical and Appliances wastes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 and recycling of used tires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 and recycling of oils and lubricants</w:t>
      </w:r>
    </w:p>
    <w:p w:rsidR="002555A0" w:rsidRDefault="002555A0" w:rsidP="002555A0">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 and recycling of other kinds of wastes</w:t>
      </w:r>
    </w:p>
    <w:p w:rsidR="002555A0" w:rsidRDefault="002555A0" w:rsidP="002555A0">
      <w:pPr>
        <w:shd w:val="clear" w:color="auto" w:fill="FFFFFF"/>
        <w:spacing w:after="0" w:line="360" w:lineRule="auto"/>
        <w:ind w:left="720"/>
        <w:jc w:val="both"/>
        <w:rPr>
          <w:rFonts w:ascii="Arial" w:eastAsia="Times New Roman" w:hAnsi="Arial"/>
          <w:color w:val="000000"/>
          <w:sz w:val="24"/>
          <w:szCs w:val="24"/>
          <w:lang w:eastAsia="fr-FR"/>
        </w:rPr>
      </w:pPr>
    </w:p>
    <w:p w:rsidR="00381FAD" w:rsidRDefault="00381FAD">
      <w:pPr>
        <w:shd w:val="clear" w:color="auto" w:fill="FFFFFF"/>
        <w:spacing w:after="0" w:line="360" w:lineRule="auto"/>
        <w:jc w:val="both"/>
        <w:rPr>
          <w:rFonts w:ascii="Arial" w:eastAsia="Times New Roman" w:hAnsi="Arial"/>
          <w:color w:val="000000"/>
          <w:sz w:val="24"/>
          <w:szCs w:val="24"/>
          <w:lang w:eastAsia="fr-FR"/>
        </w:rPr>
      </w:pPr>
    </w:p>
    <w:p w:rsidR="00381FAD" w:rsidRDefault="00CD505D">
      <w:pPr>
        <w:pStyle w:val="Paragraphedeliste"/>
        <w:numPr>
          <w:ilvl w:val="0"/>
          <w:numId w:val="5"/>
        </w:numPr>
        <w:shd w:val="clear" w:color="auto" w:fill="FFFFFF"/>
        <w:spacing w:after="0" w:line="360" w:lineRule="auto"/>
        <w:jc w:val="both"/>
        <w:rPr>
          <w:rFonts w:ascii="Arial" w:eastAsia="Times New Roman" w:hAnsi="Arial"/>
          <w:b/>
          <w:bCs/>
          <w:color w:val="000000"/>
          <w:sz w:val="24"/>
          <w:szCs w:val="24"/>
          <w:lang w:eastAsia="fr-FR"/>
        </w:rPr>
      </w:pPr>
      <w:r>
        <w:rPr>
          <w:rFonts w:ascii="Arial" w:eastAsia="Times New Roman" w:hAnsi="Arial"/>
          <w:b/>
          <w:bCs/>
          <w:color w:val="000000"/>
          <w:sz w:val="24"/>
          <w:szCs w:val="24"/>
          <w:lang w:eastAsia="fr-FR"/>
        </w:rPr>
        <w:t>Services :</w:t>
      </w:r>
    </w:p>
    <w:p w:rsidR="00D04E69" w:rsidRDefault="00D04E69" w:rsidP="00D04E69">
      <w:pPr>
        <w:pStyle w:val="Paragraphedeliste"/>
        <w:numPr>
          <w:ilvl w:val="0"/>
          <w:numId w:val="7"/>
        </w:numPr>
        <w:shd w:val="clear" w:color="auto" w:fill="FFFFFF"/>
        <w:spacing w:after="0" w:line="360" w:lineRule="auto"/>
        <w:ind w:left="709"/>
        <w:jc w:val="both"/>
        <w:rPr>
          <w:rFonts w:ascii="Arial" w:eastAsia="Times New Roman" w:hAnsi="Arial"/>
          <w:color w:val="000000"/>
          <w:sz w:val="24"/>
          <w:szCs w:val="24"/>
          <w:lang w:eastAsia="fr-FR"/>
        </w:rPr>
      </w:pPr>
      <w:r w:rsidRPr="00D04E69">
        <w:rPr>
          <w:rFonts w:ascii="Arial" w:eastAsia="Times New Roman" w:hAnsi="Arial"/>
          <w:color w:val="000000"/>
          <w:sz w:val="24"/>
          <w:szCs w:val="24"/>
          <w:lang w:eastAsia="fr-FR"/>
        </w:rPr>
        <w:t>Technical landfills</w:t>
      </w:r>
    </w:p>
    <w:p w:rsidR="00AF36A1" w:rsidRPr="00D04E69" w:rsidRDefault="00AF36A1" w:rsidP="00D04E69">
      <w:pPr>
        <w:pStyle w:val="Paragraphedeliste"/>
        <w:numPr>
          <w:ilvl w:val="0"/>
          <w:numId w:val="7"/>
        </w:numPr>
        <w:shd w:val="clear" w:color="auto" w:fill="FFFFFF"/>
        <w:spacing w:after="0" w:line="360" w:lineRule="auto"/>
        <w:ind w:left="709"/>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 xml:space="preserve">Inceneration plants </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Management of sorting centers and technical waste burying</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Industrial waste management Research and consultancy</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Public institutions and organizations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Wastes incineration centers</w:t>
      </w:r>
    </w:p>
    <w:p w:rsidR="00381FAD" w:rsidRDefault="00CD505D">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Technical waste burying</w:t>
      </w:r>
    </w:p>
    <w:p w:rsidR="00381FAD" w:rsidRDefault="0055779A">
      <w:pPr>
        <w:numPr>
          <w:ilvl w:val="0"/>
          <w:numId w:val="6"/>
        </w:numPr>
        <w:shd w:val="clear" w:color="auto" w:fill="FFFFFF"/>
        <w:spacing w:after="0" w:line="360" w:lineRule="auto"/>
        <w:jc w:val="both"/>
        <w:rPr>
          <w:rFonts w:ascii="Arial" w:eastAsia="Times New Roman" w:hAnsi="Arial"/>
          <w:color w:val="000000"/>
          <w:sz w:val="24"/>
          <w:szCs w:val="24"/>
          <w:lang w:eastAsia="fr-FR"/>
        </w:rPr>
      </w:pPr>
      <w:r>
        <w:rPr>
          <w:rFonts w:ascii="Arial" w:eastAsia="Times New Roman" w:hAnsi="Arial"/>
          <w:color w:val="000000"/>
          <w:sz w:val="24"/>
          <w:szCs w:val="24"/>
          <w:lang w:eastAsia="fr-FR"/>
        </w:rPr>
        <w:t>Processing</w:t>
      </w:r>
      <w:bookmarkStart w:id="0" w:name="_GoBack"/>
      <w:bookmarkEnd w:id="0"/>
      <w:r w:rsidR="00CD505D">
        <w:rPr>
          <w:rFonts w:ascii="Arial" w:eastAsia="Times New Roman" w:hAnsi="Arial"/>
          <w:color w:val="000000"/>
          <w:sz w:val="24"/>
          <w:szCs w:val="24"/>
          <w:lang w:eastAsia="fr-FR"/>
        </w:rPr>
        <w:t xml:space="preserve"> of industrial waste water</w:t>
      </w:r>
    </w:p>
    <w:p w:rsidR="00381FAD" w:rsidRDefault="00CD505D">
      <w:pPr>
        <w:shd w:val="clear" w:color="auto" w:fill="FFFFFF"/>
        <w:spacing w:before="240" w:after="0" w:line="360" w:lineRule="auto"/>
        <w:jc w:val="both"/>
        <w:rPr>
          <w:rFonts w:ascii="Arial" w:eastAsia="Times New Roman" w:hAnsi="Arial"/>
          <w:b/>
          <w:bCs/>
          <w:color w:val="000000"/>
          <w:sz w:val="24"/>
          <w:szCs w:val="24"/>
          <w:u w:val="single"/>
          <w:lang w:val="en-US" w:eastAsia="fr-FR"/>
        </w:rPr>
      </w:pPr>
      <w:r>
        <w:rPr>
          <w:rFonts w:ascii="Arial" w:eastAsia="Times New Roman" w:hAnsi="Arial"/>
          <w:b/>
          <w:bCs/>
          <w:color w:val="000000"/>
          <w:sz w:val="24"/>
          <w:szCs w:val="24"/>
          <w:u w:val="single"/>
          <w:lang w:val="en-US" w:eastAsia="fr-FR"/>
        </w:rPr>
        <w:t>The conferences program of the exhibition:</w:t>
      </w:r>
    </w:p>
    <w:p w:rsidR="00381FAD" w:rsidRDefault="00CD505D" w:rsidP="00C90132">
      <w:pPr>
        <w:shd w:val="clear" w:color="auto" w:fill="FFFFFF"/>
        <w:spacing w:before="240" w:after="0"/>
        <w:jc w:val="both"/>
      </w:pPr>
      <w:r>
        <w:rPr>
          <w:rFonts w:ascii="Arial" w:eastAsia="Times New Roman" w:hAnsi="Arial"/>
          <w:color w:val="000000"/>
          <w:sz w:val="24"/>
          <w:szCs w:val="24"/>
          <w:lang w:val="en-US" w:eastAsia="fr-FR"/>
        </w:rPr>
        <w:t>Several conferences will be given by national and foreign experts in relation with the theme of the exhibition.</w:t>
      </w:r>
    </w:p>
    <w:sectPr w:rsidR="00381FAD" w:rsidSect="00CD324A">
      <w:headerReference w:type="default" r:id="rId12"/>
      <w:pgSz w:w="11906" w:h="16838"/>
      <w:pgMar w:top="1417" w:right="1417" w:bottom="1417" w:left="1417"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41" w:rsidRDefault="001F3C41">
      <w:pPr>
        <w:spacing w:after="0" w:line="240" w:lineRule="auto"/>
      </w:pPr>
      <w:r>
        <w:separator/>
      </w:r>
    </w:p>
  </w:endnote>
  <w:endnote w:type="continuationSeparator" w:id="0">
    <w:p w:rsidR="001F3C41" w:rsidRDefault="001F3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41" w:rsidRDefault="001F3C41">
      <w:pPr>
        <w:spacing w:after="0" w:line="240" w:lineRule="auto"/>
      </w:pPr>
      <w:r>
        <w:rPr>
          <w:color w:val="000000"/>
        </w:rPr>
        <w:separator/>
      </w:r>
    </w:p>
  </w:footnote>
  <w:footnote w:type="continuationSeparator" w:id="0">
    <w:p w:rsidR="001F3C41" w:rsidRDefault="001F3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FF" w:rsidRDefault="00070347">
    <w:pPr>
      <w:pStyle w:val="En-tte"/>
    </w:pPr>
    <w:r>
      <w:rPr>
        <w:noProof/>
        <w:lang w:eastAsia="fr-FR"/>
      </w:rPr>
      <w:pict>
        <v:shapetype id="_x0000_t202" coordsize="21600,21600" o:spt="202" path="m,l,21600r21600,l21600,xe">
          <v:stroke joinstyle="miter"/>
          <v:path gradientshapeok="t" o:connecttype="rect"/>
        </v:shapetype>
        <v:shape id="Zone de texte 220" o:spid="_x0000_s4098" type="#_x0000_t202" style="position:absolute;margin-left:0;margin-top:0;width:468pt;height:13.7pt;z-index:25166028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" o:allowincell="f" fillcolor="#92d050" strokecolor="#a8d08d [1945]">
          <v:textbox style="mso-fit-shape-to-text:t" inset=",0,,0">
            <w:txbxContent>
              <w:p w:rsidR="00C76A6F" w:rsidRPr="008C13AE" w:rsidRDefault="00C76A6F" w:rsidP="00556C3F">
                <w:pPr>
                  <w:shd w:val="clear" w:color="auto" w:fill="FFFFFF"/>
                  <w:spacing w:after="0" w:line="240" w:lineRule="auto"/>
                  <w:jc w:val="both"/>
                  <w:rPr>
                    <w:b/>
                    <w:bCs/>
                    <w:color w:val="385623" w:themeColor="accent6" w:themeShade="80"/>
                    <w:u w:val="single"/>
                  </w:rPr>
                </w:pPr>
                <w:r w:rsidRPr="008C13AE">
                  <w:rPr>
                    <w:rFonts w:ascii="Arial" w:eastAsia="Times New Roman" w:hAnsi="Arial"/>
                    <w:b/>
                    <w:bCs/>
                    <w:color w:val="385623" w:themeColor="accent6" w:themeShade="80"/>
                    <w:sz w:val="24"/>
                    <w:szCs w:val="24"/>
                    <w:u w:val="single"/>
                    <w:lang w:val="en-US" w:eastAsia="fr-FR"/>
                  </w:rPr>
                  <w:t xml:space="preserve">International </w:t>
                </w:r>
                <w:r w:rsidR="00556C3F" w:rsidRPr="008C13AE">
                  <w:rPr>
                    <w:rFonts w:ascii="Arial" w:eastAsia="Times New Roman" w:hAnsi="Arial"/>
                    <w:b/>
                    <w:bCs/>
                    <w:color w:val="385623" w:themeColor="accent6" w:themeShade="80"/>
                    <w:sz w:val="24"/>
                    <w:szCs w:val="24"/>
                    <w:u w:val="single"/>
                    <w:lang w:val="en-US" w:eastAsia="fr-FR"/>
                  </w:rPr>
                  <w:t xml:space="preserve">Exhibition </w:t>
                </w:r>
                <w:r w:rsidR="00556C3F">
                  <w:rPr>
                    <w:rFonts w:ascii="Arial" w:eastAsia="Times New Roman" w:hAnsi="Arial"/>
                    <w:b/>
                    <w:bCs/>
                    <w:color w:val="385623" w:themeColor="accent6" w:themeShade="80"/>
                    <w:sz w:val="24"/>
                    <w:szCs w:val="24"/>
                    <w:u w:val="single"/>
                    <w:lang w:val="en-US" w:eastAsia="fr-FR"/>
                  </w:rPr>
                  <w:t xml:space="preserve">of </w:t>
                </w:r>
                <w:r w:rsidRPr="008C13AE">
                  <w:rPr>
                    <w:rFonts w:ascii="Arial" w:eastAsia="Times New Roman" w:hAnsi="Arial"/>
                    <w:b/>
                    <w:bCs/>
                    <w:color w:val="385623" w:themeColor="accent6" w:themeShade="80"/>
                    <w:sz w:val="24"/>
                    <w:szCs w:val="24"/>
                    <w:u w:val="single"/>
                    <w:lang w:val="en-US" w:eastAsia="fr-FR"/>
                  </w:rPr>
                  <w:t>Waste Recovery and Valuation “REVADE”</w:t>
                </w:r>
              </w:p>
            </w:txbxContent>
          </v:textbox>
          <w10:wrap anchorx="margin" anchory="margin"/>
        </v:shape>
      </w:pict>
    </w:r>
    <w:r>
      <w:rPr>
        <w:noProof/>
        <w:lang w:eastAsia="fr-FR"/>
      </w:rPr>
      <w:pict>
        <v:shape id="Zone de texte 221" o:spid="_x0000_s4097" type="#_x0000_t202" style="position:absolute;margin-left:52.4pt;margin-top:0;width:71.8pt;height:13.45pt;z-index:25165926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rsidR="00C76A6F" w:rsidRDefault="00070347">
                <w:pPr>
                  <w:spacing w:after="0" w:line="240" w:lineRule="auto"/>
                  <w:rPr>
                    <w:color w:val="FFFFFF" w:themeColor="background1"/>
                  </w:rPr>
                </w:pPr>
                <w:r w:rsidRPr="00070347">
                  <w:fldChar w:fldCharType="begin"/>
                </w:r>
                <w:r w:rsidR="00C76A6F">
                  <w:instrText>PAGE   \* MERGEFORMAT</w:instrText>
                </w:r>
                <w:r w:rsidRPr="00070347">
                  <w:fldChar w:fldCharType="separate"/>
                </w:r>
                <w:r w:rsidR="00D9410E" w:rsidRPr="00D9410E">
                  <w:rPr>
                    <w:noProof/>
                    <w:color w:val="FFFFFF" w:themeColor="background1"/>
                  </w:rPr>
                  <w:t>5</w:t>
                </w:r>
                <w:r>
                  <w:rPr>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F08"/>
    <w:multiLevelType w:val="multilevel"/>
    <w:tmpl w:val="CB82C8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76393C"/>
    <w:multiLevelType w:val="multilevel"/>
    <w:tmpl w:val="C7C8D8D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nsid w:val="25AB50D7"/>
    <w:multiLevelType w:val="hybridMultilevel"/>
    <w:tmpl w:val="3F32C2FA"/>
    <w:lvl w:ilvl="0" w:tplc="A32AF1D2">
      <w:start w:val="1"/>
      <w:numFmt w:val="bullet"/>
      <w:lvlText w:val=""/>
      <w:lvlJc w:val="left"/>
      <w:pPr>
        <w:ind w:left="1800" w:hanging="360"/>
      </w:pPr>
      <w:rPr>
        <w:rFonts w:ascii="Symbol" w:hAnsi="Symbol" w:cs="Symbol" w:hint="default"/>
        <w:b w:val="0"/>
        <w:bCs/>
        <w:sz w:val="20"/>
        <w:szCs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260A7EF7"/>
    <w:multiLevelType w:val="hybridMultilevel"/>
    <w:tmpl w:val="49860230"/>
    <w:lvl w:ilvl="0" w:tplc="82E293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4A379F"/>
    <w:multiLevelType w:val="multilevel"/>
    <w:tmpl w:val="2DF44934"/>
    <w:lvl w:ilvl="0">
      <w:numFmt w:val="bullet"/>
      <w:lvlText w:val="-"/>
      <w:lvlJc w:val="left"/>
      <w:pPr>
        <w:ind w:left="720" w:hanging="360"/>
      </w:pPr>
      <w:rPr>
        <w:rFonts w:ascii="Verdana" w:eastAsia="Times New Roma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9E85023"/>
    <w:multiLevelType w:val="multilevel"/>
    <w:tmpl w:val="221C0B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9FD7BD3"/>
    <w:multiLevelType w:val="multilevel"/>
    <w:tmpl w:val="54BC205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nsid w:val="5DA72766"/>
    <w:multiLevelType w:val="multilevel"/>
    <w:tmpl w:val="68BC7CE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381FAD"/>
    <w:rsid w:val="00070347"/>
    <w:rsid w:val="00091FFF"/>
    <w:rsid w:val="000B2DD6"/>
    <w:rsid w:val="00116781"/>
    <w:rsid w:val="001F3C41"/>
    <w:rsid w:val="001F67AC"/>
    <w:rsid w:val="002555A0"/>
    <w:rsid w:val="002C7F9E"/>
    <w:rsid w:val="00381FAD"/>
    <w:rsid w:val="003C0A04"/>
    <w:rsid w:val="00456E80"/>
    <w:rsid w:val="00556C3F"/>
    <w:rsid w:val="0055779A"/>
    <w:rsid w:val="007A1015"/>
    <w:rsid w:val="007E1C9C"/>
    <w:rsid w:val="008C13AE"/>
    <w:rsid w:val="00926055"/>
    <w:rsid w:val="00A73B19"/>
    <w:rsid w:val="00AF36A1"/>
    <w:rsid w:val="00B60F9E"/>
    <w:rsid w:val="00C76A6F"/>
    <w:rsid w:val="00C90132"/>
    <w:rsid w:val="00CD324A"/>
    <w:rsid w:val="00CD505D"/>
    <w:rsid w:val="00D04E69"/>
    <w:rsid w:val="00D417FF"/>
    <w:rsid w:val="00D9410E"/>
    <w:rsid w:val="00D94D08"/>
    <w:rsid w:val="00E03D4F"/>
    <w:rsid w:val="00EE7951"/>
    <w:rsid w:val="00FB1B63"/>
    <w:rsid w:val="00FC41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347"/>
    <w:pPr>
      <w:suppressAutoHyphens/>
    </w:pPr>
  </w:style>
  <w:style w:type="paragraph" w:styleId="Titre1">
    <w:name w:val="heading 1"/>
    <w:basedOn w:val="Normal"/>
    <w:rsid w:val="00070347"/>
    <w:pPr>
      <w:spacing w:before="100" w:after="100" w:line="240" w:lineRule="auto"/>
      <w:outlineLvl w:val="0"/>
    </w:pPr>
    <w:rPr>
      <w:rFonts w:ascii="Times New Roman" w:eastAsia="Times New Roman" w:hAnsi="Times New Roman" w:cs="Times New Roman"/>
      <w:b/>
      <w:bCs/>
      <w:kern w:val="3"/>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070347"/>
    <w:pPr>
      <w:suppressAutoHyphens/>
      <w:spacing w:after="0" w:line="240" w:lineRule="auto"/>
    </w:pPr>
    <w:rPr>
      <w:rFonts w:eastAsia="Times New Roman"/>
      <w:lang w:eastAsia="fr-FR"/>
    </w:rPr>
  </w:style>
  <w:style w:type="character" w:customStyle="1" w:styleId="SansinterligneCar">
    <w:name w:val="Sans interligne Car"/>
    <w:basedOn w:val="Policepardfaut"/>
    <w:rsid w:val="00070347"/>
    <w:rPr>
      <w:rFonts w:eastAsia="Times New Roman"/>
      <w:lang w:eastAsia="fr-FR"/>
    </w:rPr>
  </w:style>
  <w:style w:type="paragraph" w:styleId="Textedebulles">
    <w:name w:val="Balloon Text"/>
    <w:basedOn w:val="Normal"/>
    <w:rsid w:val="00070347"/>
    <w:pPr>
      <w:spacing w:after="0" w:line="240" w:lineRule="auto"/>
    </w:pPr>
    <w:rPr>
      <w:rFonts w:ascii="Tahoma" w:hAnsi="Tahoma" w:cs="Tahoma"/>
      <w:sz w:val="16"/>
      <w:szCs w:val="16"/>
    </w:rPr>
  </w:style>
  <w:style w:type="character" w:customStyle="1" w:styleId="TextedebullesCar">
    <w:name w:val="Texte de bulles Car"/>
    <w:basedOn w:val="Policepardfaut"/>
    <w:rsid w:val="00070347"/>
    <w:rPr>
      <w:rFonts w:ascii="Tahoma" w:hAnsi="Tahoma" w:cs="Tahoma"/>
      <w:sz w:val="16"/>
      <w:szCs w:val="16"/>
    </w:rPr>
  </w:style>
  <w:style w:type="paragraph" w:styleId="Paragraphedeliste">
    <w:name w:val="List Paragraph"/>
    <w:basedOn w:val="Normal"/>
    <w:rsid w:val="00070347"/>
    <w:pPr>
      <w:ind w:left="720"/>
    </w:pPr>
  </w:style>
  <w:style w:type="character" w:customStyle="1" w:styleId="Titre1Car">
    <w:name w:val="Titre 1 Car"/>
    <w:basedOn w:val="Policepardfaut"/>
    <w:rsid w:val="00070347"/>
    <w:rPr>
      <w:rFonts w:ascii="Times New Roman" w:eastAsia="Times New Roman" w:hAnsi="Times New Roman" w:cs="Times New Roman"/>
      <w:b/>
      <w:bCs/>
      <w:kern w:val="3"/>
      <w:sz w:val="48"/>
      <w:szCs w:val="48"/>
      <w:lang w:eastAsia="fr-FR"/>
    </w:rPr>
  </w:style>
  <w:style w:type="character" w:customStyle="1" w:styleId="apple-converted-space">
    <w:name w:val="apple-converted-space"/>
    <w:basedOn w:val="Policepardfaut"/>
    <w:rsid w:val="00070347"/>
  </w:style>
  <w:style w:type="paragraph" w:styleId="En-tte">
    <w:name w:val="header"/>
    <w:basedOn w:val="Normal"/>
    <w:uiPriority w:val="99"/>
    <w:rsid w:val="00070347"/>
    <w:pPr>
      <w:tabs>
        <w:tab w:val="center" w:pos="4536"/>
        <w:tab w:val="right" w:pos="9072"/>
      </w:tabs>
      <w:spacing w:after="0" w:line="240" w:lineRule="auto"/>
    </w:pPr>
  </w:style>
  <w:style w:type="character" w:customStyle="1" w:styleId="En-tteCar">
    <w:name w:val="En-tête Car"/>
    <w:basedOn w:val="Policepardfaut"/>
    <w:uiPriority w:val="99"/>
    <w:rsid w:val="00070347"/>
  </w:style>
  <w:style w:type="paragraph" w:styleId="Pieddepage">
    <w:name w:val="footer"/>
    <w:basedOn w:val="Normal"/>
    <w:rsid w:val="00070347"/>
    <w:pPr>
      <w:tabs>
        <w:tab w:val="center" w:pos="4536"/>
        <w:tab w:val="right" w:pos="9072"/>
      </w:tabs>
      <w:spacing w:after="0" w:line="240" w:lineRule="auto"/>
    </w:pPr>
  </w:style>
  <w:style w:type="character" w:customStyle="1" w:styleId="PieddepageCar">
    <w:name w:val="Pied de page Car"/>
    <w:basedOn w:val="Policepardfaut"/>
    <w:rsid w:val="00070347"/>
  </w:style>
  <w:style w:type="character" w:styleId="Lienhypertexte">
    <w:name w:val="Hyperlink"/>
    <w:basedOn w:val="Policepardfaut"/>
    <w:uiPriority w:val="99"/>
    <w:unhideWhenUsed/>
    <w:rsid w:val="007A101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ade.dz"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608F7-BC09-41B5-BBAF-3D67FB8A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International Industrial Waste Recovery and Valuation Exhibition “REVADE”</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Industrial Waste Recovery and Valuation Exhibition “REVADE”</dc:title>
  <dc:subject>From 5th to 8th october 2016</dc:subject>
  <dc:creator>HAMADOU  Ibtissem</dc:creator>
  <cp:lastModifiedBy>Amara Kentour</cp:lastModifiedBy>
  <cp:revision>2</cp:revision>
  <dcterms:created xsi:type="dcterms:W3CDTF">2017-06-08T08:40:00Z</dcterms:created>
  <dcterms:modified xsi:type="dcterms:W3CDTF">2017-06-08T08:40:00Z</dcterms:modified>
</cp:coreProperties>
</file>